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B80B65">
        <w:rPr>
          <w:rFonts w:ascii="仿宋_GB2312" w:eastAsia="仿宋_GB2312" w:hint="eastAsia"/>
          <w:b/>
          <w:sz w:val="32"/>
          <w:szCs w:val="32"/>
        </w:rPr>
        <w:t>32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B80B65">
        <w:rPr>
          <w:rFonts w:ascii="仿宋_GB2312" w:eastAsia="仿宋_GB2312" w:hint="eastAsia"/>
          <w:b/>
          <w:bCs/>
          <w:sz w:val="32"/>
          <w:szCs w:val="32"/>
        </w:rPr>
        <w:t>卤素光源及均匀平板光导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AD383E">
        <w:rPr>
          <w:rFonts w:ascii="仿宋_GB2312" w:eastAsia="仿宋_GB2312" w:hint="eastAsia"/>
          <w:b/>
          <w:bCs/>
          <w:sz w:val="32"/>
          <w:szCs w:val="32"/>
        </w:rPr>
        <w:t>11</w:t>
      </w:r>
      <w:r w:rsidR="00AD3E2B">
        <w:rPr>
          <w:rFonts w:ascii="仿宋_GB2312" w:eastAsia="仿宋_GB2312" w:hint="eastAsia"/>
          <w:b/>
          <w:bCs/>
          <w:sz w:val="32"/>
          <w:szCs w:val="32"/>
        </w:rPr>
        <w:t>-</w:t>
      </w:r>
      <w:r w:rsidR="00270C3A">
        <w:rPr>
          <w:rFonts w:ascii="仿宋_GB2312" w:eastAsia="仿宋_GB2312" w:hint="eastAsia"/>
          <w:b/>
          <w:bCs/>
          <w:sz w:val="32"/>
          <w:szCs w:val="32"/>
        </w:rPr>
        <w:t>29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DB148D">
      <w:pPr>
        <w:spacing w:line="720" w:lineRule="auto"/>
        <w:rPr>
          <w:rFonts w:ascii="仿宋_GB2312" w:eastAsia="仿宋_GB2312"/>
          <w:b/>
          <w:sz w:val="24"/>
        </w:rPr>
      </w:pPr>
      <w:r w:rsidRPr="00DB148D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DB148D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DB148D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B80B65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7B4D2E" w:rsidRDefault="00433CE5" w:rsidP="00D84BF2">
      <w:pPr>
        <w:spacing w:line="440" w:lineRule="exact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浙江省医疗器械检验研究院</w:t>
      </w:r>
      <w:r w:rsidR="00F07C22" w:rsidRPr="007B4D2E">
        <w:rPr>
          <w:rFonts w:ascii="仿宋_GB2312" w:eastAsia="仿宋_GB2312" w:hint="eastAsia"/>
          <w:color w:val="000000" w:themeColor="text1"/>
          <w:sz w:val="24"/>
        </w:rPr>
        <w:t>拟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采购</w:t>
      </w:r>
      <w:r w:rsidR="00B80B65" w:rsidRPr="00B80B65">
        <w:rPr>
          <w:rFonts w:ascii="仿宋_GB2312" w:eastAsia="仿宋_GB2312" w:hint="eastAsia"/>
          <w:color w:val="000000" w:themeColor="text1"/>
          <w:sz w:val="24"/>
        </w:rPr>
        <w:t>卤素光源及均匀平板光导</w:t>
      </w:r>
      <w:r w:rsidR="00AD383E">
        <w:rPr>
          <w:rFonts w:ascii="仿宋_GB2312" w:eastAsia="仿宋_GB2312" w:hint="eastAsia"/>
          <w:color w:val="000000" w:themeColor="text1"/>
          <w:sz w:val="24"/>
        </w:rPr>
        <w:t>采购</w:t>
      </w:r>
      <w:r w:rsidR="00AF3C0D">
        <w:rPr>
          <w:rFonts w:ascii="仿宋_GB2312" w:eastAsia="仿宋_GB2312" w:hint="eastAsia"/>
          <w:color w:val="000000" w:themeColor="text1"/>
          <w:sz w:val="24"/>
        </w:rPr>
        <w:t>项目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，根据我国《政府采购法》、《招标投标法》等有关法律法规的规定，以及《浙江省医疗器械检验研究院采购管理制度》</w:t>
      </w:r>
      <w:r w:rsidR="00EE7159" w:rsidRPr="007B4D2E">
        <w:rPr>
          <w:rFonts w:ascii="仿宋_GB2312" w:eastAsia="仿宋_GB2312" w:hint="eastAsia"/>
          <w:color w:val="000000" w:themeColor="text1"/>
          <w:sz w:val="24"/>
        </w:rPr>
        <w:t>《浙江省医疗器械检验研究院自行采购项目的采购规定》的相关规定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现公开进行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采购，邀请符合资质要求的单位参加此次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投标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B5784C">
        <w:rPr>
          <w:rFonts w:ascii="仿宋_GB2312" w:eastAsia="仿宋_GB2312" w:hint="eastAsia"/>
          <w:color w:val="000000"/>
          <w:sz w:val="24"/>
        </w:rPr>
        <w:t>3</w:t>
      </w:r>
      <w:r w:rsidR="00B80B65">
        <w:rPr>
          <w:rFonts w:ascii="仿宋_GB2312" w:eastAsia="仿宋_GB2312" w:hint="eastAsia"/>
          <w:color w:val="000000"/>
          <w:sz w:val="24"/>
        </w:rPr>
        <w:t>2</w:t>
      </w:r>
    </w:p>
    <w:p w:rsidR="00975F7E" w:rsidRDefault="008537CB" w:rsidP="00D469A2">
      <w:pPr>
        <w:spacing w:afterLines="100"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2"/>
        <w:gridCol w:w="1644"/>
        <w:gridCol w:w="1134"/>
        <w:gridCol w:w="851"/>
        <w:gridCol w:w="1276"/>
        <w:gridCol w:w="4252"/>
      </w:tblGrid>
      <w:tr w:rsidR="00CD0D3E" w:rsidRPr="00BF67E9" w:rsidTr="001B620E">
        <w:trPr>
          <w:trHeight w:val="759"/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标项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AD383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参考型号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AD383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预算金额</w:t>
            </w:r>
          </w:p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8569E5" w:rsidRDefault="00AD383E" w:rsidP="008569E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技术要求(附件等)</w:t>
            </w:r>
          </w:p>
        </w:tc>
      </w:tr>
      <w:tr w:rsidR="00EF160B" w:rsidRPr="00BF67E9" w:rsidTr="001B620E">
        <w:trPr>
          <w:trHeight w:val="759"/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B" w:rsidRPr="00EF160B" w:rsidRDefault="00EF160B" w:rsidP="00EF160B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F160B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B" w:rsidRPr="00EF160B" w:rsidRDefault="00EF160B" w:rsidP="00EF160B">
            <w:pPr>
              <w:jc w:val="center"/>
              <w:rPr>
                <w:rFonts w:ascii="仿宋" w:eastAsia="仿宋" w:hAnsi="仿宋"/>
                <w:sz w:val="24"/>
              </w:rPr>
            </w:pPr>
            <w:r w:rsidRPr="00EF160B">
              <w:rPr>
                <w:rFonts w:ascii="仿宋" w:eastAsia="仿宋" w:hAnsi="仿宋" w:hint="eastAsia"/>
                <w:sz w:val="24"/>
              </w:rPr>
              <w:t>卤素光源及均匀平板光导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B" w:rsidRPr="00EF160B" w:rsidRDefault="00EF160B" w:rsidP="00EF160B">
            <w:pPr>
              <w:jc w:val="center"/>
              <w:rPr>
                <w:rFonts w:ascii="仿宋" w:eastAsia="仿宋" w:hAnsi="仿宋"/>
                <w:sz w:val="24"/>
              </w:rPr>
            </w:pPr>
            <w:r w:rsidRPr="00EF160B">
              <w:rPr>
                <w:rFonts w:ascii="仿宋" w:eastAsia="仿宋" w:hAnsi="仿宋" w:hint="eastAsia"/>
                <w:sz w:val="24"/>
              </w:rPr>
              <w:t>定制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B" w:rsidRPr="00EF160B" w:rsidRDefault="00EF160B" w:rsidP="00EF160B">
            <w:pPr>
              <w:jc w:val="center"/>
              <w:rPr>
                <w:rFonts w:ascii="仿宋" w:eastAsia="仿宋" w:hAnsi="仿宋"/>
                <w:sz w:val="24"/>
              </w:rPr>
            </w:pPr>
            <w:r w:rsidRPr="00EF160B">
              <w:rPr>
                <w:rFonts w:ascii="仿宋" w:eastAsia="仿宋" w:hAnsi="仿宋" w:hint="eastAsia"/>
                <w:sz w:val="24"/>
              </w:rPr>
              <w:t>1套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B" w:rsidRPr="00EF160B" w:rsidRDefault="00EF160B" w:rsidP="00EF160B">
            <w:pPr>
              <w:jc w:val="center"/>
              <w:rPr>
                <w:rFonts w:ascii="仿宋" w:eastAsia="仿宋" w:hAnsi="仿宋"/>
                <w:sz w:val="24"/>
              </w:rPr>
            </w:pPr>
            <w:r w:rsidRPr="00EF160B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A2" w:rsidRDefault="008E6DC0" w:rsidP="008E6DC0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="00D469A2">
              <w:rPr>
                <w:rFonts w:hint="eastAsia"/>
              </w:rPr>
              <w:t xml:space="preserve"> </w:t>
            </w:r>
            <w:r w:rsidR="00D469A2" w:rsidRPr="00D469A2">
              <w:rPr>
                <w:rFonts w:ascii="仿宋" w:eastAsia="仿宋" w:hAnsi="仿宋" w:hint="eastAsia"/>
                <w:sz w:val="24"/>
              </w:rPr>
              <w:t>另附光源灯泡2个，含光源本身自带灯泡共计3个灯泡；</w:t>
            </w:r>
          </w:p>
          <w:p w:rsidR="008E6DC0" w:rsidRPr="00EF160B" w:rsidRDefault="008E6DC0" w:rsidP="008E6DC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2.含配套光纤</w:t>
            </w:r>
          </w:p>
        </w:tc>
      </w:tr>
    </w:tbl>
    <w:p w:rsidR="00FC3366" w:rsidRDefault="00FC3366" w:rsidP="00665115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定制要求：</w:t>
      </w:r>
    </w:p>
    <w:p w:rsidR="00D469A2" w:rsidRPr="00D469A2" w:rsidRDefault="00FC3366" w:rsidP="00D469A2">
      <w:pPr>
        <w:spacing w:line="44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</w:t>
      </w:r>
      <w:r w:rsidR="00D469A2" w:rsidRPr="00D469A2">
        <w:rPr>
          <w:rFonts w:hint="eastAsia"/>
        </w:rPr>
        <w:t xml:space="preserve"> </w:t>
      </w:r>
      <w:r w:rsidR="00D469A2" w:rsidRPr="00D469A2">
        <w:rPr>
          <w:rFonts w:ascii="仿宋_GB2312" w:eastAsia="仿宋_GB2312" w:hint="eastAsia"/>
          <w:color w:val="000000"/>
          <w:sz w:val="24"/>
        </w:rPr>
        <w:t>光源及灯泡要求：输入电压AC100 V to 240 V （50 Hz/ 60 Hz）；</w:t>
      </w:r>
    </w:p>
    <w:p w:rsidR="00D469A2" w:rsidRDefault="00D469A2" w:rsidP="00D469A2">
      <w:pPr>
        <w:spacing w:line="440" w:lineRule="exact"/>
        <w:ind w:firstLineChars="100" w:firstLine="240"/>
        <w:rPr>
          <w:rFonts w:ascii="仿宋_GB2312" w:eastAsia="仿宋_GB2312" w:hint="eastAsia"/>
          <w:color w:val="000000"/>
          <w:sz w:val="24"/>
        </w:rPr>
      </w:pPr>
      <w:r w:rsidRPr="00D469A2">
        <w:rPr>
          <w:rFonts w:ascii="仿宋_GB2312" w:eastAsia="仿宋_GB2312" w:hint="eastAsia"/>
          <w:color w:val="000000"/>
          <w:sz w:val="24"/>
        </w:rPr>
        <w:t>光源照度/色温要求：分别为约3400Ｋ/80000 Lx，约3200Ｋ/45000 Lx，约 3100Ｋ/30000 Lx；</w:t>
      </w:r>
    </w:p>
    <w:p w:rsidR="00665115" w:rsidRPr="00FC3366" w:rsidRDefault="00FC3366" w:rsidP="00D469A2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 w:rsidR="00665115" w:rsidRPr="00FC3366">
        <w:rPr>
          <w:rFonts w:ascii="仿宋_GB2312" w:eastAsia="仿宋_GB2312" w:hint="eastAsia"/>
          <w:color w:val="000000"/>
          <w:sz w:val="24"/>
        </w:rPr>
        <w:t>光源接口及均匀平板光导定制加工尺寸等要求如下图所示</w:t>
      </w:r>
      <w:r w:rsidR="00665115" w:rsidRPr="00FC3366">
        <w:rPr>
          <w:rFonts w:ascii="仿宋_GB2312" w:eastAsia="仿宋_GB2312"/>
          <w:color w:val="000000"/>
          <w:sz w:val="24"/>
        </w:rPr>
        <w:t>：</w:t>
      </w:r>
    </w:p>
    <w:p w:rsidR="00665115" w:rsidRPr="00665115" w:rsidRDefault="003044B0" w:rsidP="00665115">
      <w:pPr>
        <w:jc w:val="center"/>
        <w:rPr>
          <w:rFonts w:ascii="仿宋" w:eastAsia="仿宋" w:hAnsi="仿宋"/>
          <w:sz w:val="24"/>
        </w:rPr>
      </w:pPr>
      <w:r w:rsidRPr="00665115">
        <w:rPr>
          <w:rFonts w:ascii="仿宋" w:eastAsia="仿宋" w:hAnsi="仿宋"/>
          <w:noProof/>
          <w:sz w:val="24"/>
        </w:rPr>
        <w:drawing>
          <wp:inline distT="0" distB="0" distL="0" distR="0">
            <wp:extent cx="4120162" cy="2066925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507" cy="20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48D">
        <w:rPr>
          <w:rFonts w:ascii="仿宋" w:eastAsia="仿宋" w:hAnsi="仿宋"/>
          <w:noProof/>
          <w:sz w:val="24"/>
        </w:rPr>
        <w:pict>
          <v:rect id="矩形 5" o:spid="_x0000_s1028" style="position:absolute;left:0;text-align:left;margin-left:354.95pt;margin-top:86.45pt;width:31.95pt;height:27.7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" strokecolor="black [3213]" strokeweight="2pt">
            <v:textbox>
              <w:txbxContent>
                <w:p w:rsidR="00665115" w:rsidRPr="00505AFF" w:rsidRDefault="00665115" w:rsidP="00665115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8"/>
                        </w:rPr>
                        <m:t>∅</m:t>
                      </m:r>
                    </m:oMath>
                  </m:oMathPara>
                </w:p>
              </w:txbxContent>
            </v:textbox>
          </v:rect>
        </w:pict>
      </w:r>
    </w:p>
    <w:p w:rsidR="00665115" w:rsidRPr="00665115" w:rsidRDefault="00665115" w:rsidP="00665115">
      <w:pPr>
        <w:jc w:val="center"/>
        <w:rPr>
          <w:rFonts w:ascii="仿宋" w:eastAsia="仿宋" w:hAnsi="仿宋"/>
          <w:sz w:val="24"/>
        </w:rPr>
      </w:pPr>
      <w:r w:rsidRPr="00665115">
        <w:rPr>
          <w:rFonts w:ascii="仿宋" w:eastAsia="仿宋" w:hAnsi="仿宋" w:hint="eastAsia"/>
          <w:sz w:val="24"/>
        </w:rPr>
        <w:t>光源接口及均匀平板光导尺寸示意图</w:t>
      </w:r>
    </w:p>
    <w:p w:rsidR="00665115" w:rsidRPr="00FC3366" w:rsidRDefault="00FC3366" w:rsidP="00D469A2">
      <w:pPr>
        <w:rPr>
          <w:rFonts w:ascii="仿宋_GB2312" w:eastAsia="仿宋_GB2312"/>
          <w:color w:val="000000"/>
          <w:sz w:val="24"/>
        </w:rPr>
      </w:pPr>
      <w:r w:rsidRPr="00FC3366">
        <w:rPr>
          <w:rFonts w:ascii="仿宋_GB2312" w:eastAsia="仿宋_GB2312" w:hint="eastAsia"/>
          <w:color w:val="000000"/>
          <w:sz w:val="24"/>
        </w:rPr>
        <w:t>3.</w:t>
      </w:r>
      <w:r w:rsidR="00665115" w:rsidRPr="00FC3366">
        <w:rPr>
          <w:rFonts w:ascii="仿宋_GB2312" w:eastAsia="仿宋_GB2312" w:hint="eastAsia"/>
          <w:color w:val="000000"/>
          <w:sz w:val="24"/>
        </w:rPr>
        <w:t>均匀平板光导</w:t>
      </w:r>
      <w:r w:rsidR="00665115" w:rsidRPr="00FC3366">
        <w:rPr>
          <w:rFonts w:ascii="仿宋_GB2312" w:eastAsia="仿宋_GB2312"/>
          <w:color w:val="000000"/>
          <w:sz w:val="24"/>
        </w:rPr>
        <w:t>发光面积尺寸：60mm x 60mm；导光束长度：1500m</w:t>
      </w:r>
      <w:r w:rsidR="00665115" w:rsidRPr="00FC3366">
        <w:rPr>
          <w:rFonts w:ascii="仿宋_GB2312" w:eastAsia="仿宋_GB2312" w:hint="eastAsia"/>
          <w:color w:val="000000"/>
          <w:sz w:val="24"/>
        </w:rPr>
        <w:t>；</w:t>
      </w:r>
    </w:p>
    <w:p w:rsidR="002D5C82" w:rsidRPr="002D5C82" w:rsidRDefault="002D5C82" w:rsidP="002D5C82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2D5C82">
        <w:rPr>
          <w:rFonts w:ascii="仿宋_GB2312" w:eastAsia="仿宋_GB2312" w:hint="eastAsia"/>
          <w:color w:val="000000"/>
          <w:sz w:val="24"/>
        </w:rPr>
        <w:t>4</w:t>
      </w:r>
      <w:r>
        <w:rPr>
          <w:rFonts w:ascii="仿宋_GB2312" w:eastAsia="仿宋_GB2312" w:hint="eastAsia"/>
          <w:color w:val="000000"/>
          <w:sz w:val="24"/>
        </w:rPr>
        <w:t>.</w:t>
      </w:r>
      <w:r w:rsidRPr="002D5C82">
        <w:rPr>
          <w:rFonts w:ascii="仿宋_GB2312" w:eastAsia="仿宋_GB2312" w:hint="eastAsia"/>
          <w:color w:val="000000"/>
          <w:sz w:val="24"/>
        </w:rPr>
        <w:t>均匀平板光导发光面均匀度不小于90%；</w:t>
      </w:r>
    </w:p>
    <w:p w:rsidR="002D5C82" w:rsidRPr="002D5C82" w:rsidRDefault="002D5C82" w:rsidP="002D5C82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2D5C82">
        <w:rPr>
          <w:rFonts w:ascii="仿宋_GB2312" w:eastAsia="仿宋_GB2312" w:hint="eastAsia"/>
          <w:color w:val="000000"/>
          <w:sz w:val="24"/>
        </w:rPr>
        <w:t>5</w:t>
      </w:r>
      <w:r>
        <w:rPr>
          <w:rFonts w:ascii="仿宋_GB2312" w:eastAsia="仿宋_GB2312" w:hint="eastAsia"/>
          <w:color w:val="000000"/>
          <w:sz w:val="24"/>
        </w:rPr>
        <w:t>.</w:t>
      </w:r>
      <w:r w:rsidRPr="002D5C82">
        <w:rPr>
          <w:rFonts w:ascii="仿宋_GB2312" w:eastAsia="仿宋_GB2312" w:hint="eastAsia"/>
          <w:color w:val="000000"/>
          <w:sz w:val="24"/>
        </w:rPr>
        <w:t>应具有可更换的灯泡配件装置；</w:t>
      </w:r>
    </w:p>
    <w:p w:rsidR="002D5C82" w:rsidRDefault="002D5C82" w:rsidP="002D5C82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2D5C82">
        <w:rPr>
          <w:rFonts w:ascii="仿宋_GB2312" w:eastAsia="仿宋_GB2312" w:hint="eastAsia"/>
          <w:color w:val="000000"/>
          <w:sz w:val="24"/>
        </w:rPr>
        <w:t>6</w:t>
      </w:r>
      <w:r>
        <w:rPr>
          <w:rFonts w:ascii="仿宋_GB2312" w:eastAsia="仿宋_GB2312" w:hint="eastAsia"/>
          <w:color w:val="000000"/>
          <w:sz w:val="24"/>
        </w:rPr>
        <w:t>.</w:t>
      </w:r>
      <w:r w:rsidRPr="002D5C82">
        <w:rPr>
          <w:rFonts w:ascii="仿宋_GB2312" w:eastAsia="仿宋_GB2312" w:hint="eastAsia"/>
          <w:color w:val="000000"/>
          <w:sz w:val="24"/>
        </w:rPr>
        <w:t>应能提供不少于1</w:t>
      </w:r>
      <w:r w:rsidR="001B620E">
        <w:rPr>
          <w:rFonts w:ascii="仿宋_GB2312" w:eastAsia="仿宋_GB2312" w:hint="eastAsia"/>
          <w:color w:val="000000"/>
          <w:sz w:val="24"/>
        </w:rPr>
        <w:t>年质保及永久技术咨询服务;</w:t>
      </w:r>
    </w:p>
    <w:p w:rsidR="00555D71" w:rsidRDefault="00D44442" w:rsidP="002D5C82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7.</w:t>
      </w:r>
      <w:r w:rsidRPr="00D44442">
        <w:rPr>
          <w:rFonts w:ascii="仿宋_GB2312" w:eastAsia="仿宋_GB2312" w:hint="eastAsia"/>
          <w:color w:val="000000"/>
          <w:sz w:val="24"/>
        </w:rPr>
        <w:t>须提供报价明细清单。</w:t>
      </w:r>
    </w:p>
    <w:p w:rsidR="00975F7E" w:rsidRPr="00BF67E9" w:rsidRDefault="008537CB" w:rsidP="002D5C82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FE45A1">
        <w:rPr>
          <w:rFonts w:ascii="仿宋_GB2312" w:eastAsia="仿宋_GB2312" w:hint="eastAsia"/>
          <w:color w:val="000000"/>
          <w:sz w:val="24"/>
        </w:rPr>
        <w:t>11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1C35B1">
        <w:rPr>
          <w:rFonts w:ascii="仿宋_GB2312" w:eastAsia="仿宋_GB2312" w:hint="eastAsia"/>
          <w:color w:val="000000"/>
          <w:sz w:val="24"/>
        </w:rPr>
        <w:t>2</w:t>
      </w:r>
      <w:r w:rsidR="00270C3A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0931A7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270C3A">
        <w:rPr>
          <w:rFonts w:ascii="仿宋_GB2312" w:eastAsia="仿宋_GB2312" w:hint="eastAsia"/>
          <w:color w:val="000000"/>
          <w:sz w:val="24"/>
        </w:rPr>
        <w:t>6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lastRenderedPageBreak/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FE45A1">
        <w:rPr>
          <w:rFonts w:ascii="仿宋_GB2312" w:eastAsia="仿宋_GB2312" w:hint="eastAsia"/>
          <w:color w:val="000000"/>
          <w:sz w:val="24"/>
        </w:rPr>
        <w:t>1</w:t>
      </w:r>
      <w:r w:rsidR="000931A7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270C3A">
        <w:rPr>
          <w:rFonts w:ascii="仿宋_GB2312" w:eastAsia="仿宋_GB2312" w:hint="eastAsia"/>
          <w:color w:val="000000"/>
          <w:sz w:val="24"/>
        </w:rPr>
        <w:t>6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0931A7" w:rsidRDefault="00127772">
      <w:pPr>
        <w:spacing w:line="440" w:lineRule="exact"/>
        <w:ind w:firstLineChars="200" w:firstLine="480"/>
        <w:rPr>
          <w:rFonts w:ascii="仿宋_GB2312" w:eastAsia="仿宋_GB2312"/>
          <w:color w:val="0000FF"/>
          <w:sz w:val="24"/>
        </w:rPr>
      </w:pPr>
      <w:r w:rsidRPr="000931A7">
        <w:rPr>
          <w:rFonts w:ascii="仿宋_GB2312" w:eastAsia="仿宋_GB2312" w:hint="eastAsia"/>
          <w:color w:val="0000FF"/>
          <w:sz w:val="24"/>
        </w:rPr>
        <w:t>响应文件正、副本中必须提供《</w:t>
      </w:r>
      <w:r w:rsidR="008537CB" w:rsidRPr="000931A7">
        <w:rPr>
          <w:rFonts w:ascii="仿宋_GB2312" w:eastAsia="仿宋_GB2312" w:hint="eastAsia"/>
          <w:color w:val="0000FF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0931A7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270C3A">
        <w:rPr>
          <w:rFonts w:ascii="仿宋_GB2312" w:eastAsia="仿宋_GB2312" w:hint="eastAsia"/>
          <w:color w:val="000000"/>
          <w:sz w:val="24"/>
        </w:rPr>
        <w:t>6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</w:t>
      </w:r>
      <w:r w:rsidR="000931A7">
        <w:rPr>
          <w:rFonts w:ascii="仿宋_GB2312" w:eastAsia="仿宋_GB2312" w:hint="eastAsia"/>
          <w:sz w:val="24"/>
        </w:rPr>
        <w:t>14</w:t>
      </w:r>
      <w:r w:rsidRPr="00BF67E9">
        <w:rPr>
          <w:rFonts w:ascii="仿宋_GB2312" w:eastAsia="仿宋_GB2312" w:hint="eastAsia"/>
          <w:sz w:val="24"/>
        </w:rPr>
        <w:t>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3502DC">
      <w:pPr>
        <w:spacing w:line="600" w:lineRule="exact"/>
        <w:ind w:firstLineChars="550" w:firstLine="132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B80B65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D469A2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D469A2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D469A2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DB148D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85pt;margin-top:12.2pt;width:333pt;height:195pt;z-index:251657728" filled="f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3640C5" w:rsidRDefault="003640C5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D469A2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A001FF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color w:val="000000" w:themeColor="text1"/>
          <w:spacing w:val="20"/>
          <w:sz w:val="24"/>
        </w:rPr>
      </w:pP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注：对照本</w:t>
      </w:r>
      <w:r w:rsidR="001360BD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采购公告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第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一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部分采购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</w:t>
      </w:r>
      <w:r w:rsidR="000931A7">
        <w:rPr>
          <w:rFonts w:ascii="仿宋_GB2312" w:eastAsia="仿宋_GB2312" w:hAnsi="宋体" w:hint="eastAsia"/>
          <w:spacing w:val="20"/>
          <w:sz w:val="24"/>
          <w:u w:val="single"/>
        </w:rPr>
        <w:t xml:space="preserve">     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148" w:rsidRDefault="00262148" w:rsidP="00D9444C">
      <w:r>
        <w:separator/>
      </w:r>
    </w:p>
  </w:endnote>
  <w:endnote w:type="continuationSeparator" w:id="0">
    <w:p w:rsidR="00262148" w:rsidRDefault="00262148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148" w:rsidRDefault="00262148" w:rsidP="00D9444C">
      <w:r>
        <w:separator/>
      </w:r>
    </w:p>
  </w:footnote>
  <w:footnote w:type="continuationSeparator" w:id="0">
    <w:p w:rsidR="00262148" w:rsidRDefault="00262148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683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0DB5"/>
    <w:rsid w:val="00002300"/>
    <w:rsid w:val="0000253E"/>
    <w:rsid w:val="00002F48"/>
    <w:rsid w:val="000045EB"/>
    <w:rsid w:val="000057AA"/>
    <w:rsid w:val="0001528F"/>
    <w:rsid w:val="00015678"/>
    <w:rsid w:val="00017DDE"/>
    <w:rsid w:val="00022679"/>
    <w:rsid w:val="00032F07"/>
    <w:rsid w:val="00033A89"/>
    <w:rsid w:val="00035179"/>
    <w:rsid w:val="00035A31"/>
    <w:rsid w:val="00035CC6"/>
    <w:rsid w:val="00036365"/>
    <w:rsid w:val="00036D7F"/>
    <w:rsid w:val="00040DA0"/>
    <w:rsid w:val="00042DBA"/>
    <w:rsid w:val="00043BA1"/>
    <w:rsid w:val="00044D64"/>
    <w:rsid w:val="00044F68"/>
    <w:rsid w:val="00047C71"/>
    <w:rsid w:val="00050672"/>
    <w:rsid w:val="00050B65"/>
    <w:rsid w:val="00052F18"/>
    <w:rsid w:val="000550C3"/>
    <w:rsid w:val="00055424"/>
    <w:rsid w:val="00055A6F"/>
    <w:rsid w:val="00056F9A"/>
    <w:rsid w:val="00062570"/>
    <w:rsid w:val="00064CC8"/>
    <w:rsid w:val="00073C98"/>
    <w:rsid w:val="00074BF4"/>
    <w:rsid w:val="00081A78"/>
    <w:rsid w:val="00083B85"/>
    <w:rsid w:val="00084175"/>
    <w:rsid w:val="00085068"/>
    <w:rsid w:val="0008572B"/>
    <w:rsid w:val="00085D83"/>
    <w:rsid w:val="00086653"/>
    <w:rsid w:val="0008712D"/>
    <w:rsid w:val="000908F0"/>
    <w:rsid w:val="000931A7"/>
    <w:rsid w:val="000935FA"/>
    <w:rsid w:val="00095834"/>
    <w:rsid w:val="0009647D"/>
    <w:rsid w:val="000A4740"/>
    <w:rsid w:val="000A7A61"/>
    <w:rsid w:val="000B05CB"/>
    <w:rsid w:val="000B581F"/>
    <w:rsid w:val="000B70D5"/>
    <w:rsid w:val="000B7F90"/>
    <w:rsid w:val="000C00DE"/>
    <w:rsid w:val="000C06C4"/>
    <w:rsid w:val="000C0B13"/>
    <w:rsid w:val="000C1518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5D1C"/>
    <w:rsid w:val="000D6EE6"/>
    <w:rsid w:val="000D74AD"/>
    <w:rsid w:val="000E5B69"/>
    <w:rsid w:val="000E604A"/>
    <w:rsid w:val="000E74DB"/>
    <w:rsid w:val="000F1872"/>
    <w:rsid w:val="000F68FF"/>
    <w:rsid w:val="00102038"/>
    <w:rsid w:val="00103830"/>
    <w:rsid w:val="0010745B"/>
    <w:rsid w:val="00107BD8"/>
    <w:rsid w:val="001141BF"/>
    <w:rsid w:val="00114403"/>
    <w:rsid w:val="00116BD0"/>
    <w:rsid w:val="001220A8"/>
    <w:rsid w:val="001234F6"/>
    <w:rsid w:val="00127772"/>
    <w:rsid w:val="001360BD"/>
    <w:rsid w:val="001360C8"/>
    <w:rsid w:val="00140609"/>
    <w:rsid w:val="001437CB"/>
    <w:rsid w:val="00143C54"/>
    <w:rsid w:val="001447F1"/>
    <w:rsid w:val="001472EA"/>
    <w:rsid w:val="00147AD9"/>
    <w:rsid w:val="001510B4"/>
    <w:rsid w:val="00152C84"/>
    <w:rsid w:val="00153F4C"/>
    <w:rsid w:val="001541D1"/>
    <w:rsid w:val="00155DCB"/>
    <w:rsid w:val="00161D26"/>
    <w:rsid w:val="00170722"/>
    <w:rsid w:val="00172A27"/>
    <w:rsid w:val="00173497"/>
    <w:rsid w:val="00173D34"/>
    <w:rsid w:val="00174DAC"/>
    <w:rsid w:val="00176857"/>
    <w:rsid w:val="001779E5"/>
    <w:rsid w:val="00177D5F"/>
    <w:rsid w:val="00181275"/>
    <w:rsid w:val="00181C6F"/>
    <w:rsid w:val="0018207F"/>
    <w:rsid w:val="001826F9"/>
    <w:rsid w:val="00185430"/>
    <w:rsid w:val="00191727"/>
    <w:rsid w:val="001932C5"/>
    <w:rsid w:val="00195F89"/>
    <w:rsid w:val="00196E21"/>
    <w:rsid w:val="00197722"/>
    <w:rsid w:val="001A3373"/>
    <w:rsid w:val="001A554C"/>
    <w:rsid w:val="001A5DE7"/>
    <w:rsid w:val="001A79E4"/>
    <w:rsid w:val="001B145F"/>
    <w:rsid w:val="001B1FDF"/>
    <w:rsid w:val="001B5131"/>
    <w:rsid w:val="001B5C3E"/>
    <w:rsid w:val="001B620E"/>
    <w:rsid w:val="001C28ED"/>
    <w:rsid w:val="001C35B1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92"/>
    <w:rsid w:val="001F029F"/>
    <w:rsid w:val="001F347E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07828"/>
    <w:rsid w:val="00210D81"/>
    <w:rsid w:val="00211EEA"/>
    <w:rsid w:val="0021602F"/>
    <w:rsid w:val="00216859"/>
    <w:rsid w:val="00222AB9"/>
    <w:rsid w:val="00222D10"/>
    <w:rsid w:val="002244A3"/>
    <w:rsid w:val="0022492D"/>
    <w:rsid w:val="002260A0"/>
    <w:rsid w:val="0022778A"/>
    <w:rsid w:val="00230E7A"/>
    <w:rsid w:val="00232E1E"/>
    <w:rsid w:val="002349B6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0926"/>
    <w:rsid w:val="0026131B"/>
    <w:rsid w:val="00262148"/>
    <w:rsid w:val="0026283C"/>
    <w:rsid w:val="00262B4D"/>
    <w:rsid w:val="00265E6B"/>
    <w:rsid w:val="0026737A"/>
    <w:rsid w:val="00267591"/>
    <w:rsid w:val="00270C3A"/>
    <w:rsid w:val="0027498E"/>
    <w:rsid w:val="00281C7F"/>
    <w:rsid w:val="00282CDB"/>
    <w:rsid w:val="00282D97"/>
    <w:rsid w:val="00282F52"/>
    <w:rsid w:val="00283B43"/>
    <w:rsid w:val="00284901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5C82"/>
    <w:rsid w:val="002D7CC3"/>
    <w:rsid w:val="002E1655"/>
    <w:rsid w:val="002E1E5E"/>
    <w:rsid w:val="002E4818"/>
    <w:rsid w:val="002E5B7D"/>
    <w:rsid w:val="002F4F0E"/>
    <w:rsid w:val="002F6945"/>
    <w:rsid w:val="00301199"/>
    <w:rsid w:val="0030204B"/>
    <w:rsid w:val="00302A17"/>
    <w:rsid w:val="00302FBE"/>
    <w:rsid w:val="00303149"/>
    <w:rsid w:val="0030339C"/>
    <w:rsid w:val="00303B0C"/>
    <w:rsid w:val="003044B0"/>
    <w:rsid w:val="003070FE"/>
    <w:rsid w:val="0031308B"/>
    <w:rsid w:val="00315827"/>
    <w:rsid w:val="00327BD5"/>
    <w:rsid w:val="003338BB"/>
    <w:rsid w:val="00335C2B"/>
    <w:rsid w:val="003363AF"/>
    <w:rsid w:val="00337E04"/>
    <w:rsid w:val="00342639"/>
    <w:rsid w:val="003463BA"/>
    <w:rsid w:val="00346EE9"/>
    <w:rsid w:val="003478AD"/>
    <w:rsid w:val="003502DC"/>
    <w:rsid w:val="00352225"/>
    <w:rsid w:val="003524A7"/>
    <w:rsid w:val="003524FF"/>
    <w:rsid w:val="00357572"/>
    <w:rsid w:val="00360ACF"/>
    <w:rsid w:val="003640C5"/>
    <w:rsid w:val="0036693C"/>
    <w:rsid w:val="00366A78"/>
    <w:rsid w:val="00370D96"/>
    <w:rsid w:val="00370ECD"/>
    <w:rsid w:val="00372059"/>
    <w:rsid w:val="00372DA8"/>
    <w:rsid w:val="0037709F"/>
    <w:rsid w:val="00381C1E"/>
    <w:rsid w:val="003828BD"/>
    <w:rsid w:val="00383D1C"/>
    <w:rsid w:val="00385DDA"/>
    <w:rsid w:val="003867C7"/>
    <w:rsid w:val="0038701F"/>
    <w:rsid w:val="00393DA5"/>
    <w:rsid w:val="0039438D"/>
    <w:rsid w:val="00396670"/>
    <w:rsid w:val="003A16F8"/>
    <w:rsid w:val="003A3AD0"/>
    <w:rsid w:val="003A4C96"/>
    <w:rsid w:val="003A6B1B"/>
    <w:rsid w:val="003A6E44"/>
    <w:rsid w:val="003B2101"/>
    <w:rsid w:val="003B4318"/>
    <w:rsid w:val="003B4D1E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2DA9"/>
    <w:rsid w:val="003F3E41"/>
    <w:rsid w:val="003F4F4D"/>
    <w:rsid w:val="003F5F4D"/>
    <w:rsid w:val="003F6543"/>
    <w:rsid w:val="00400040"/>
    <w:rsid w:val="00400DFA"/>
    <w:rsid w:val="00401BD7"/>
    <w:rsid w:val="00406F1A"/>
    <w:rsid w:val="004071A8"/>
    <w:rsid w:val="00407211"/>
    <w:rsid w:val="004101EB"/>
    <w:rsid w:val="00414234"/>
    <w:rsid w:val="00415CF0"/>
    <w:rsid w:val="00417710"/>
    <w:rsid w:val="0042210A"/>
    <w:rsid w:val="00422738"/>
    <w:rsid w:val="004267E3"/>
    <w:rsid w:val="0042798F"/>
    <w:rsid w:val="00433024"/>
    <w:rsid w:val="0043305B"/>
    <w:rsid w:val="00433CE5"/>
    <w:rsid w:val="00434B86"/>
    <w:rsid w:val="00435317"/>
    <w:rsid w:val="0043683F"/>
    <w:rsid w:val="00440F4B"/>
    <w:rsid w:val="004429FB"/>
    <w:rsid w:val="00444D65"/>
    <w:rsid w:val="004452E3"/>
    <w:rsid w:val="00445C4B"/>
    <w:rsid w:val="004461DB"/>
    <w:rsid w:val="00446914"/>
    <w:rsid w:val="00453507"/>
    <w:rsid w:val="00454683"/>
    <w:rsid w:val="004556E1"/>
    <w:rsid w:val="00460929"/>
    <w:rsid w:val="004610F6"/>
    <w:rsid w:val="0046191B"/>
    <w:rsid w:val="0046212E"/>
    <w:rsid w:val="004627A3"/>
    <w:rsid w:val="004638A9"/>
    <w:rsid w:val="004642B7"/>
    <w:rsid w:val="00467398"/>
    <w:rsid w:val="0047384D"/>
    <w:rsid w:val="00473D33"/>
    <w:rsid w:val="00474B11"/>
    <w:rsid w:val="0047512B"/>
    <w:rsid w:val="00475157"/>
    <w:rsid w:val="004769A4"/>
    <w:rsid w:val="0048722B"/>
    <w:rsid w:val="004916CF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71FD"/>
    <w:rsid w:val="004D0746"/>
    <w:rsid w:val="004D4784"/>
    <w:rsid w:val="004D6D71"/>
    <w:rsid w:val="004E0FDF"/>
    <w:rsid w:val="004E5F99"/>
    <w:rsid w:val="004E6725"/>
    <w:rsid w:val="004F066C"/>
    <w:rsid w:val="004F0E2C"/>
    <w:rsid w:val="004F1362"/>
    <w:rsid w:val="004F363D"/>
    <w:rsid w:val="004F4417"/>
    <w:rsid w:val="004F67E3"/>
    <w:rsid w:val="00500E5E"/>
    <w:rsid w:val="00504BF1"/>
    <w:rsid w:val="00506294"/>
    <w:rsid w:val="00515050"/>
    <w:rsid w:val="0051535F"/>
    <w:rsid w:val="00520EED"/>
    <w:rsid w:val="00527171"/>
    <w:rsid w:val="00531804"/>
    <w:rsid w:val="005324EA"/>
    <w:rsid w:val="00532D08"/>
    <w:rsid w:val="00533BF3"/>
    <w:rsid w:val="005340AD"/>
    <w:rsid w:val="005344B8"/>
    <w:rsid w:val="0053579F"/>
    <w:rsid w:val="00536EEB"/>
    <w:rsid w:val="005377F4"/>
    <w:rsid w:val="005413FF"/>
    <w:rsid w:val="00541692"/>
    <w:rsid w:val="00543606"/>
    <w:rsid w:val="005450DE"/>
    <w:rsid w:val="0054520A"/>
    <w:rsid w:val="005470C3"/>
    <w:rsid w:val="00550AA5"/>
    <w:rsid w:val="00552CF0"/>
    <w:rsid w:val="005557FD"/>
    <w:rsid w:val="00555D71"/>
    <w:rsid w:val="0056135F"/>
    <w:rsid w:val="005623ED"/>
    <w:rsid w:val="00562AA3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4085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5C0F"/>
    <w:rsid w:val="005C63B8"/>
    <w:rsid w:val="005D040D"/>
    <w:rsid w:val="005D1D3B"/>
    <w:rsid w:val="005D37F3"/>
    <w:rsid w:val="005E1837"/>
    <w:rsid w:val="005E76BA"/>
    <w:rsid w:val="005E7D55"/>
    <w:rsid w:val="005E7FBC"/>
    <w:rsid w:val="005F08AE"/>
    <w:rsid w:val="005F2205"/>
    <w:rsid w:val="005F38D4"/>
    <w:rsid w:val="005F3FD6"/>
    <w:rsid w:val="006022B2"/>
    <w:rsid w:val="0060250B"/>
    <w:rsid w:val="006055B6"/>
    <w:rsid w:val="00607AF2"/>
    <w:rsid w:val="006129FD"/>
    <w:rsid w:val="00612D90"/>
    <w:rsid w:val="0061404E"/>
    <w:rsid w:val="006163EC"/>
    <w:rsid w:val="00617E05"/>
    <w:rsid w:val="0062056B"/>
    <w:rsid w:val="006214D6"/>
    <w:rsid w:val="00625465"/>
    <w:rsid w:val="006275DB"/>
    <w:rsid w:val="00632431"/>
    <w:rsid w:val="006326B6"/>
    <w:rsid w:val="00635D0B"/>
    <w:rsid w:val="00640D39"/>
    <w:rsid w:val="00643D32"/>
    <w:rsid w:val="00646424"/>
    <w:rsid w:val="00646C05"/>
    <w:rsid w:val="00646CF9"/>
    <w:rsid w:val="006517EB"/>
    <w:rsid w:val="00651E82"/>
    <w:rsid w:val="00651EDB"/>
    <w:rsid w:val="006528B0"/>
    <w:rsid w:val="00652B92"/>
    <w:rsid w:val="00653FDE"/>
    <w:rsid w:val="00654450"/>
    <w:rsid w:val="006601B3"/>
    <w:rsid w:val="00660422"/>
    <w:rsid w:val="00660526"/>
    <w:rsid w:val="00665115"/>
    <w:rsid w:val="00665363"/>
    <w:rsid w:val="006668C8"/>
    <w:rsid w:val="006713D1"/>
    <w:rsid w:val="0067140A"/>
    <w:rsid w:val="006722D7"/>
    <w:rsid w:val="00672307"/>
    <w:rsid w:val="00673C76"/>
    <w:rsid w:val="00674C44"/>
    <w:rsid w:val="00676144"/>
    <w:rsid w:val="00680DBF"/>
    <w:rsid w:val="0068140F"/>
    <w:rsid w:val="006849C4"/>
    <w:rsid w:val="00685E6F"/>
    <w:rsid w:val="00686478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B08"/>
    <w:rsid w:val="006C160E"/>
    <w:rsid w:val="006C188F"/>
    <w:rsid w:val="006C1B1F"/>
    <w:rsid w:val="006D2DCE"/>
    <w:rsid w:val="006D64E1"/>
    <w:rsid w:val="006D6D54"/>
    <w:rsid w:val="006D6DA6"/>
    <w:rsid w:val="006E2759"/>
    <w:rsid w:val="006E54F2"/>
    <w:rsid w:val="006E6314"/>
    <w:rsid w:val="006E7134"/>
    <w:rsid w:val="006F0AD2"/>
    <w:rsid w:val="006F0D12"/>
    <w:rsid w:val="006F4DAF"/>
    <w:rsid w:val="006F5FBB"/>
    <w:rsid w:val="006F67EF"/>
    <w:rsid w:val="00700E48"/>
    <w:rsid w:val="00706362"/>
    <w:rsid w:val="00706732"/>
    <w:rsid w:val="00706F7B"/>
    <w:rsid w:val="007072F3"/>
    <w:rsid w:val="007073DE"/>
    <w:rsid w:val="00710375"/>
    <w:rsid w:val="00710CB0"/>
    <w:rsid w:val="007147FE"/>
    <w:rsid w:val="00716B21"/>
    <w:rsid w:val="00717861"/>
    <w:rsid w:val="00720122"/>
    <w:rsid w:val="00720B32"/>
    <w:rsid w:val="00722B00"/>
    <w:rsid w:val="007240FB"/>
    <w:rsid w:val="00724E73"/>
    <w:rsid w:val="00725791"/>
    <w:rsid w:val="00725B3E"/>
    <w:rsid w:val="0072698A"/>
    <w:rsid w:val="00726A21"/>
    <w:rsid w:val="00727B5B"/>
    <w:rsid w:val="00732EFA"/>
    <w:rsid w:val="00736E6F"/>
    <w:rsid w:val="00741114"/>
    <w:rsid w:val="007458DA"/>
    <w:rsid w:val="007464A8"/>
    <w:rsid w:val="00751415"/>
    <w:rsid w:val="00753781"/>
    <w:rsid w:val="00756B26"/>
    <w:rsid w:val="00761881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3A54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0583"/>
    <w:rsid w:val="007B28F7"/>
    <w:rsid w:val="007B340F"/>
    <w:rsid w:val="007B44F2"/>
    <w:rsid w:val="007B4D2E"/>
    <w:rsid w:val="007B57F5"/>
    <w:rsid w:val="007C0338"/>
    <w:rsid w:val="007C48CD"/>
    <w:rsid w:val="007D267C"/>
    <w:rsid w:val="007D36CD"/>
    <w:rsid w:val="007E0BCB"/>
    <w:rsid w:val="007E1F7B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2CB7"/>
    <w:rsid w:val="0080352F"/>
    <w:rsid w:val="00804EF1"/>
    <w:rsid w:val="00805449"/>
    <w:rsid w:val="00806F1D"/>
    <w:rsid w:val="008106F6"/>
    <w:rsid w:val="00811150"/>
    <w:rsid w:val="008137CC"/>
    <w:rsid w:val="00813B44"/>
    <w:rsid w:val="00814398"/>
    <w:rsid w:val="00814798"/>
    <w:rsid w:val="008215B4"/>
    <w:rsid w:val="00830FE3"/>
    <w:rsid w:val="00831976"/>
    <w:rsid w:val="00832E72"/>
    <w:rsid w:val="0083501A"/>
    <w:rsid w:val="008355C7"/>
    <w:rsid w:val="0083658F"/>
    <w:rsid w:val="00836DA7"/>
    <w:rsid w:val="008374BF"/>
    <w:rsid w:val="008412FA"/>
    <w:rsid w:val="00841F21"/>
    <w:rsid w:val="00845A9C"/>
    <w:rsid w:val="00846008"/>
    <w:rsid w:val="008475AA"/>
    <w:rsid w:val="0084791A"/>
    <w:rsid w:val="00852608"/>
    <w:rsid w:val="008537CB"/>
    <w:rsid w:val="00853C55"/>
    <w:rsid w:val="00854ACE"/>
    <w:rsid w:val="008569E5"/>
    <w:rsid w:val="0086096C"/>
    <w:rsid w:val="00860F85"/>
    <w:rsid w:val="0086188F"/>
    <w:rsid w:val="00862C06"/>
    <w:rsid w:val="00867ED1"/>
    <w:rsid w:val="00872BBF"/>
    <w:rsid w:val="008755C5"/>
    <w:rsid w:val="00875985"/>
    <w:rsid w:val="00875CF4"/>
    <w:rsid w:val="00876AF7"/>
    <w:rsid w:val="008773D8"/>
    <w:rsid w:val="008800D0"/>
    <w:rsid w:val="008807C2"/>
    <w:rsid w:val="0088150B"/>
    <w:rsid w:val="00882A88"/>
    <w:rsid w:val="00882B1A"/>
    <w:rsid w:val="0088348A"/>
    <w:rsid w:val="00884715"/>
    <w:rsid w:val="00884A7A"/>
    <w:rsid w:val="008858B3"/>
    <w:rsid w:val="0088632A"/>
    <w:rsid w:val="00887ABE"/>
    <w:rsid w:val="00894516"/>
    <w:rsid w:val="00897AB8"/>
    <w:rsid w:val="008A2344"/>
    <w:rsid w:val="008A3C1A"/>
    <w:rsid w:val="008B0665"/>
    <w:rsid w:val="008B14F3"/>
    <w:rsid w:val="008B5CAF"/>
    <w:rsid w:val="008B6CC3"/>
    <w:rsid w:val="008B77B8"/>
    <w:rsid w:val="008C2602"/>
    <w:rsid w:val="008C3755"/>
    <w:rsid w:val="008C45E3"/>
    <w:rsid w:val="008C736F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6DC0"/>
    <w:rsid w:val="008E750C"/>
    <w:rsid w:val="008F08E5"/>
    <w:rsid w:val="008F1216"/>
    <w:rsid w:val="008F36AA"/>
    <w:rsid w:val="008F791C"/>
    <w:rsid w:val="00902691"/>
    <w:rsid w:val="00903747"/>
    <w:rsid w:val="00903BD6"/>
    <w:rsid w:val="00905056"/>
    <w:rsid w:val="009053AE"/>
    <w:rsid w:val="009064E8"/>
    <w:rsid w:val="00906A60"/>
    <w:rsid w:val="009128FE"/>
    <w:rsid w:val="00913AC2"/>
    <w:rsid w:val="0091701A"/>
    <w:rsid w:val="009211ED"/>
    <w:rsid w:val="009212E0"/>
    <w:rsid w:val="009224EC"/>
    <w:rsid w:val="00922969"/>
    <w:rsid w:val="00922EFB"/>
    <w:rsid w:val="009242D2"/>
    <w:rsid w:val="00925650"/>
    <w:rsid w:val="00926056"/>
    <w:rsid w:val="00930365"/>
    <w:rsid w:val="00930DE9"/>
    <w:rsid w:val="00931750"/>
    <w:rsid w:val="009367CC"/>
    <w:rsid w:val="00937148"/>
    <w:rsid w:val="00941DC0"/>
    <w:rsid w:val="0094243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2F26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32EF"/>
    <w:rsid w:val="00994EE3"/>
    <w:rsid w:val="00995EBD"/>
    <w:rsid w:val="00996DFD"/>
    <w:rsid w:val="00997576"/>
    <w:rsid w:val="009A008C"/>
    <w:rsid w:val="009A1476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D7791"/>
    <w:rsid w:val="009E2E84"/>
    <w:rsid w:val="009E3F95"/>
    <w:rsid w:val="009E482F"/>
    <w:rsid w:val="009E517A"/>
    <w:rsid w:val="009F1008"/>
    <w:rsid w:val="009F404E"/>
    <w:rsid w:val="009F4FE2"/>
    <w:rsid w:val="009F6125"/>
    <w:rsid w:val="00A001FF"/>
    <w:rsid w:val="00A015F1"/>
    <w:rsid w:val="00A0498E"/>
    <w:rsid w:val="00A050D6"/>
    <w:rsid w:val="00A062D6"/>
    <w:rsid w:val="00A06CC9"/>
    <w:rsid w:val="00A06D29"/>
    <w:rsid w:val="00A10D89"/>
    <w:rsid w:val="00A122B2"/>
    <w:rsid w:val="00A12AF0"/>
    <w:rsid w:val="00A16EFE"/>
    <w:rsid w:val="00A21210"/>
    <w:rsid w:val="00A23207"/>
    <w:rsid w:val="00A258A3"/>
    <w:rsid w:val="00A264E2"/>
    <w:rsid w:val="00A315DE"/>
    <w:rsid w:val="00A32007"/>
    <w:rsid w:val="00A32918"/>
    <w:rsid w:val="00A332F7"/>
    <w:rsid w:val="00A33BE2"/>
    <w:rsid w:val="00A36A1D"/>
    <w:rsid w:val="00A36E4B"/>
    <w:rsid w:val="00A40E89"/>
    <w:rsid w:val="00A43623"/>
    <w:rsid w:val="00A46FE2"/>
    <w:rsid w:val="00A52653"/>
    <w:rsid w:val="00A543B2"/>
    <w:rsid w:val="00A54775"/>
    <w:rsid w:val="00A56C77"/>
    <w:rsid w:val="00A63401"/>
    <w:rsid w:val="00A63531"/>
    <w:rsid w:val="00A7098F"/>
    <w:rsid w:val="00A70C42"/>
    <w:rsid w:val="00A7140A"/>
    <w:rsid w:val="00A71F3F"/>
    <w:rsid w:val="00A746ED"/>
    <w:rsid w:val="00A74F4A"/>
    <w:rsid w:val="00A764FA"/>
    <w:rsid w:val="00A8070C"/>
    <w:rsid w:val="00A833D9"/>
    <w:rsid w:val="00A83C05"/>
    <w:rsid w:val="00A8435A"/>
    <w:rsid w:val="00A84E4E"/>
    <w:rsid w:val="00A86D82"/>
    <w:rsid w:val="00A90DB7"/>
    <w:rsid w:val="00A91D84"/>
    <w:rsid w:val="00A9269B"/>
    <w:rsid w:val="00A92E7B"/>
    <w:rsid w:val="00A9481E"/>
    <w:rsid w:val="00A977DC"/>
    <w:rsid w:val="00AA2AA0"/>
    <w:rsid w:val="00AA2C47"/>
    <w:rsid w:val="00AA36F9"/>
    <w:rsid w:val="00AA47FB"/>
    <w:rsid w:val="00AA537C"/>
    <w:rsid w:val="00AA6B36"/>
    <w:rsid w:val="00AB368B"/>
    <w:rsid w:val="00AB3BAE"/>
    <w:rsid w:val="00AB3C5D"/>
    <w:rsid w:val="00AC0304"/>
    <w:rsid w:val="00AC4301"/>
    <w:rsid w:val="00AC4739"/>
    <w:rsid w:val="00AC4C45"/>
    <w:rsid w:val="00AC65BC"/>
    <w:rsid w:val="00AD33F9"/>
    <w:rsid w:val="00AD383E"/>
    <w:rsid w:val="00AD3E2B"/>
    <w:rsid w:val="00AD404B"/>
    <w:rsid w:val="00AD427C"/>
    <w:rsid w:val="00AD46AB"/>
    <w:rsid w:val="00AD4D07"/>
    <w:rsid w:val="00AD4D29"/>
    <w:rsid w:val="00AF3C0D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4096"/>
    <w:rsid w:val="00B357C3"/>
    <w:rsid w:val="00B358AB"/>
    <w:rsid w:val="00B365A0"/>
    <w:rsid w:val="00B400AB"/>
    <w:rsid w:val="00B41F56"/>
    <w:rsid w:val="00B46ACA"/>
    <w:rsid w:val="00B51E95"/>
    <w:rsid w:val="00B5228F"/>
    <w:rsid w:val="00B52BFA"/>
    <w:rsid w:val="00B53DF9"/>
    <w:rsid w:val="00B54519"/>
    <w:rsid w:val="00B5784C"/>
    <w:rsid w:val="00B60B70"/>
    <w:rsid w:val="00B6175B"/>
    <w:rsid w:val="00B63669"/>
    <w:rsid w:val="00B642B8"/>
    <w:rsid w:val="00B674B3"/>
    <w:rsid w:val="00B72E3A"/>
    <w:rsid w:val="00B735B1"/>
    <w:rsid w:val="00B7512B"/>
    <w:rsid w:val="00B754DF"/>
    <w:rsid w:val="00B758DC"/>
    <w:rsid w:val="00B76E8A"/>
    <w:rsid w:val="00B777DB"/>
    <w:rsid w:val="00B80B65"/>
    <w:rsid w:val="00B83CC6"/>
    <w:rsid w:val="00B9183E"/>
    <w:rsid w:val="00B918F5"/>
    <w:rsid w:val="00B92BAD"/>
    <w:rsid w:val="00B948DD"/>
    <w:rsid w:val="00B95935"/>
    <w:rsid w:val="00B965FD"/>
    <w:rsid w:val="00BA0123"/>
    <w:rsid w:val="00BA0571"/>
    <w:rsid w:val="00BA0868"/>
    <w:rsid w:val="00BA5190"/>
    <w:rsid w:val="00BB5625"/>
    <w:rsid w:val="00BB7FF5"/>
    <w:rsid w:val="00BC4C1B"/>
    <w:rsid w:val="00BC6904"/>
    <w:rsid w:val="00BD13EA"/>
    <w:rsid w:val="00BD2E58"/>
    <w:rsid w:val="00BE0BBC"/>
    <w:rsid w:val="00BE0E29"/>
    <w:rsid w:val="00BE2F50"/>
    <w:rsid w:val="00BE490D"/>
    <w:rsid w:val="00BF1112"/>
    <w:rsid w:val="00BF28A9"/>
    <w:rsid w:val="00BF317E"/>
    <w:rsid w:val="00BF38BC"/>
    <w:rsid w:val="00BF53FE"/>
    <w:rsid w:val="00BF67E9"/>
    <w:rsid w:val="00C03970"/>
    <w:rsid w:val="00C05875"/>
    <w:rsid w:val="00C0698F"/>
    <w:rsid w:val="00C112C5"/>
    <w:rsid w:val="00C13EB8"/>
    <w:rsid w:val="00C140D7"/>
    <w:rsid w:val="00C152D3"/>
    <w:rsid w:val="00C17A6E"/>
    <w:rsid w:val="00C21D70"/>
    <w:rsid w:val="00C22023"/>
    <w:rsid w:val="00C2257F"/>
    <w:rsid w:val="00C30674"/>
    <w:rsid w:val="00C30D9E"/>
    <w:rsid w:val="00C324CC"/>
    <w:rsid w:val="00C32C3A"/>
    <w:rsid w:val="00C333D8"/>
    <w:rsid w:val="00C33862"/>
    <w:rsid w:val="00C34D45"/>
    <w:rsid w:val="00C36FC3"/>
    <w:rsid w:val="00C37653"/>
    <w:rsid w:val="00C378F1"/>
    <w:rsid w:val="00C37BA0"/>
    <w:rsid w:val="00C40C8C"/>
    <w:rsid w:val="00C41DE1"/>
    <w:rsid w:val="00C4450C"/>
    <w:rsid w:val="00C45DC9"/>
    <w:rsid w:val="00C529FC"/>
    <w:rsid w:val="00C544CD"/>
    <w:rsid w:val="00C555C9"/>
    <w:rsid w:val="00C564F2"/>
    <w:rsid w:val="00C66512"/>
    <w:rsid w:val="00C703C2"/>
    <w:rsid w:val="00C710B3"/>
    <w:rsid w:val="00C73BEC"/>
    <w:rsid w:val="00C7684C"/>
    <w:rsid w:val="00C77935"/>
    <w:rsid w:val="00C77944"/>
    <w:rsid w:val="00C77C2D"/>
    <w:rsid w:val="00C80FBB"/>
    <w:rsid w:val="00C8174E"/>
    <w:rsid w:val="00C82B15"/>
    <w:rsid w:val="00C836B5"/>
    <w:rsid w:val="00C85638"/>
    <w:rsid w:val="00C873B3"/>
    <w:rsid w:val="00C9326D"/>
    <w:rsid w:val="00C9601D"/>
    <w:rsid w:val="00CA17DE"/>
    <w:rsid w:val="00CA21FF"/>
    <w:rsid w:val="00CA557C"/>
    <w:rsid w:val="00CA5A96"/>
    <w:rsid w:val="00CB05E0"/>
    <w:rsid w:val="00CB1709"/>
    <w:rsid w:val="00CB2859"/>
    <w:rsid w:val="00CB3FA4"/>
    <w:rsid w:val="00CC6946"/>
    <w:rsid w:val="00CC7500"/>
    <w:rsid w:val="00CD01AB"/>
    <w:rsid w:val="00CD0D3E"/>
    <w:rsid w:val="00CD352F"/>
    <w:rsid w:val="00CD559B"/>
    <w:rsid w:val="00CD6FD0"/>
    <w:rsid w:val="00CD7129"/>
    <w:rsid w:val="00CE061C"/>
    <w:rsid w:val="00CE115C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1D6"/>
    <w:rsid w:val="00CF79F7"/>
    <w:rsid w:val="00D06092"/>
    <w:rsid w:val="00D0766E"/>
    <w:rsid w:val="00D11675"/>
    <w:rsid w:val="00D13AB5"/>
    <w:rsid w:val="00D1544E"/>
    <w:rsid w:val="00D2008F"/>
    <w:rsid w:val="00D20F5C"/>
    <w:rsid w:val="00D225A2"/>
    <w:rsid w:val="00D2357F"/>
    <w:rsid w:val="00D264A2"/>
    <w:rsid w:val="00D3132F"/>
    <w:rsid w:val="00D31953"/>
    <w:rsid w:val="00D31FEA"/>
    <w:rsid w:val="00D3366A"/>
    <w:rsid w:val="00D34ECE"/>
    <w:rsid w:val="00D35368"/>
    <w:rsid w:val="00D35D35"/>
    <w:rsid w:val="00D35E6D"/>
    <w:rsid w:val="00D368F7"/>
    <w:rsid w:val="00D416A7"/>
    <w:rsid w:val="00D41C99"/>
    <w:rsid w:val="00D44442"/>
    <w:rsid w:val="00D45FDE"/>
    <w:rsid w:val="00D4658B"/>
    <w:rsid w:val="00D469A2"/>
    <w:rsid w:val="00D46CB9"/>
    <w:rsid w:val="00D50DAD"/>
    <w:rsid w:val="00D544E1"/>
    <w:rsid w:val="00D556E0"/>
    <w:rsid w:val="00D56519"/>
    <w:rsid w:val="00D56948"/>
    <w:rsid w:val="00D57062"/>
    <w:rsid w:val="00D6492F"/>
    <w:rsid w:val="00D67CE1"/>
    <w:rsid w:val="00D71824"/>
    <w:rsid w:val="00D75958"/>
    <w:rsid w:val="00D76F88"/>
    <w:rsid w:val="00D7785C"/>
    <w:rsid w:val="00D813C4"/>
    <w:rsid w:val="00D81C8C"/>
    <w:rsid w:val="00D84925"/>
    <w:rsid w:val="00D84BF2"/>
    <w:rsid w:val="00D869FF"/>
    <w:rsid w:val="00D876F7"/>
    <w:rsid w:val="00D91862"/>
    <w:rsid w:val="00D9444C"/>
    <w:rsid w:val="00D945C9"/>
    <w:rsid w:val="00D95185"/>
    <w:rsid w:val="00D95DF7"/>
    <w:rsid w:val="00D962A6"/>
    <w:rsid w:val="00D977F6"/>
    <w:rsid w:val="00D97E10"/>
    <w:rsid w:val="00DA426A"/>
    <w:rsid w:val="00DA60D5"/>
    <w:rsid w:val="00DA6930"/>
    <w:rsid w:val="00DA6E24"/>
    <w:rsid w:val="00DA7561"/>
    <w:rsid w:val="00DA7C23"/>
    <w:rsid w:val="00DB0E84"/>
    <w:rsid w:val="00DB13EB"/>
    <w:rsid w:val="00DB148D"/>
    <w:rsid w:val="00DB247F"/>
    <w:rsid w:val="00DB350D"/>
    <w:rsid w:val="00DB4AB0"/>
    <w:rsid w:val="00DB6DC2"/>
    <w:rsid w:val="00DB7D92"/>
    <w:rsid w:val="00DC385D"/>
    <w:rsid w:val="00DC3F96"/>
    <w:rsid w:val="00DC517D"/>
    <w:rsid w:val="00DC631E"/>
    <w:rsid w:val="00DC676A"/>
    <w:rsid w:val="00DC74B9"/>
    <w:rsid w:val="00DD08F5"/>
    <w:rsid w:val="00DD758C"/>
    <w:rsid w:val="00DE02A9"/>
    <w:rsid w:val="00DE2E21"/>
    <w:rsid w:val="00DE6ADF"/>
    <w:rsid w:val="00DE6D07"/>
    <w:rsid w:val="00DF0594"/>
    <w:rsid w:val="00DF1B22"/>
    <w:rsid w:val="00DF235F"/>
    <w:rsid w:val="00DF326A"/>
    <w:rsid w:val="00DF34EA"/>
    <w:rsid w:val="00DF3B84"/>
    <w:rsid w:val="00DF4EC9"/>
    <w:rsid w:val="00E04D3F"/>
    <w:rsid w:val="00E051CB"/>
    <w:rsid w:val="00E068D4"/>
    <w:rsid w:val="00E111E3"/>
    <w:rsid w:val="00E133C0"/>
    <w:rsid w:val="00E15C0E"/>
    <w:rsid w:val="00E16E2D"/>
    <w:rsid w:val="00E17A6F"/>
    <w:rsid w:val="00E213FD"/>
    <w:rsid w:val="00E2144C"/>
    <w:rsid w:val="00E2366B"/>
    <w:rsid w:val="00E270EF"/>
    <w:rsid w:val="00E3177E"/>
    <w:rsid w:val="00E366D8"/>
    <w:rsid w:val="00E37D32"/>
    <w:rsid w:val="00E41C6F"/>
    <w:rsid w:val="00E42749"/>
    <w:rsid w:val="00E4386B"/>
    <w:rsid w:val="00E518D9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A7AB4"/>
    <w:rsid w:val="00EB1A15"/>
    <w:rsid w:val="00EB55B9"/>
    <w:rsid w:val="00EB6236"/>
    <w:rsid w:val="00EC0859"/>
    <w:rsid w:val="00EC1F88"/>
    <w:rsid w:val="00EC2F88"/>
    <w:rsid w:val="00EC44C9"/>
    <w:rsid w:val="00EC5E91"/>
    <w:rsid w:val="00EC6A61"/>
    <w:rsid w:val="00EC7F74"/>
    <w:rsid w:val="00ED0A42"/>
    <w:rsid w:val="00ED2128"/>
    <w:rsid w:val="00ED49B4"/>
    <w:rsid w:val="00ED4AD9"/>
    <w:rsid w:val="00ED6A76"/>
    <w:rsid w:val="00ED745A"/>
    <w:rsid w:val="00EE2CFA"/>
    <w:rsid w:val="00EE7159"/>
    <w:rsid w:val="00EF160B"/>
    <w:rsid w:val="00EF32DB"/>
    <w:rsid w:val="00F00944"/>
    <w:rsid w:val="00F01EAA"/>
    <w:rsid w:val="00F04D91"/>
    <w:rsid w:val="00F06A29"/>
    <w:rsid w:val="00F07C22"/>
    <w:rsid w:val="00F207F8"/>
    <w:rsid w:val="00F21D6B"/>
    <w:rsid w:val="00F23A98"/>
    <w:rsid w:val="00F27BF1"/>
    <w:rsid w:val="00F30C6E"/>
    <w:rsid w:val="00F31600"/>
    <w:rsid w:val="00F3231B"/>
    <w:rsid w:val="00F35F47"/>
    <w:rsid w:val="00F37AA0"/>
    <w:rsid w:val="00F44DE0"/>
    <w:rsid w:val="00F50225"/>
    <w:rsid w:val="00F5044A"/>
    <w:rsid w:val="00F51D00"/>
    <w:rsid w:val="00F53457"/>
    <w:rsid w:val="00F5629B"/>
    <w:rsid w:val="00F6102A"/>
    <w:rsid w:val="00F61E06"/>
    <w:rsid w:val="00F61F2F"/>
    <w:rsid w:val="00F62C5F"/>
    <w:rsid w:val="00F654E9"/>
    <w:rsid w:val="00F65A92"/>
    <w:rsid w:val="00F728F5"/>
    <w:rsid w:val="00F73048"/>
    <w:rsid w:val="00F73892"/>
    <w:rsid w:val="00F7569F"/>
    <w:rsid w:val="00F760E5"/>
    <w:rsid w:val="00F76889"/>
    <w:rsid w:val="00F76A1F"/>
    <w:rsid w:val="00F77A62"/>
    <w:rsid w:val="00F848E9"/>
    <w:rsid w:val="00F84C78"/>
    <w:rsid w:val="00F84D1D"/>
    <w:rsid w:val="00F85F90"/>
    <w:rsid w:val="00F85FC6"/>
    <w:rsid w:val="00F87457"/>
    <w:rsid w:val="00F97B82"/>
    <w:rsid w:val="00FA01EE"/>
    <w:rsid w:val="00FA151F"/>
    <w:rsid w:val="00FA2590"/>
    <w:rsid w:val="00FA4729"/>
    <w:rsid w:val="00FA6DA9"/>
    <w:rsid w:val="00FB0D8B"/>
    <w:rsid w:val="00FB21DF"/>
    <w:rsid w:val="00FB52FB"/>
    <w:rsid w:val="00FB5389"/>
    <w:rsid w:val="00FB5F57"/>
    <w:rsid w:val="00FC2231"/>
    <w:rsid w:val="00FC3366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45A1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83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3CFB-4D15-42E9-B535-CA3F103E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11</Pages>
  <Words>604</Words>
  <Characters>3447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Company>Lenovo (Beijing) Limited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511</cp:revision>
  <cp:lastPrinted>2019-11-29T08:04:00Z</cp:lastPrinted>
  <dcterms:created xsi:type="dcterms:W3CDTF">2018-03-19T08:11:00Z</dcterms:created>
  <dcterms:modified xsi:type="dcterms:W3CDTF">2019-11-29T08:05:00Z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