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6F0D12">
        <w:rPr>
          <w:rFonts w:ascii="仿宋_GB2312" w:eastAsia="仿宋_GB2312" w:hint="eastAsia"/>
          <w:b/>
          <w:sz w:val="32"/>
          <w:szCs w:val="32"/>
        </w:rPr>
        <w:t>13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3867C7">
        <w:rPr>
          <w:rFonts w:ascii="仿宋_GB2312" w:eastAsia="仿宋_GB2312" w:hint="eastAsia"/>
          <w:b/>
          <w:bCs/>
          <w:sz w:val="32"/>
          <w:szCs w:val="32"/>
        </w:rPr>
        <w:t>成像亮度计等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5B28E5">
        <w:rPr>
          <w:rFonts w:ascii="仿宋_GB2312" w:eastAsia="仿宋_GB2312" w:hint="eastAsia"/>
          <w:b/>
          <w:bCs/>
          <w:sz w:val="32"/>
          <w:szCs w:val="32"/>
        </w:rPr>
        <w:t>6-12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F77A62">
      <w:pPr>
        <w:spacing w:line="720" w:lineRule="auto"/>
        <w:rPr>
          <w:rFonts w:ascii="仿宋_GB2312" w:eastAsia="仿宋_GB2312"/>
          <w:b/>
          <w:sz w:val="24"/>
        </w:rPr>
      </w:pPr>
      <w:r w:rsidRPr="00F77A62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F77A62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F77A62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3867C7">
        <w:rPr>
          <w:rFonts w:ascii="仿宋_GB2312" w:eastAsia="仿宋_GB2312" w:hint="eastAsia"/>
          <w:color w:val="000000"/>
          <w:sz w:val="24"/>
        </w:rPr>
        <w:t>成像亮度计等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3867C7">
        <w:rPr>
          <w:rFonts w:ascii="仿宋_GB2312" w:eastAsia="仿宋_GB2312" w:hint="eastAsia"/>
          <w:color w:val="000000"/>
          <w:sz w:val="24"/>
        </w:rPr>
        <w:t>1</w:t>
      </w:r>
      <w:r w:rsidR="006F0D12">
        <w:rPr>
          <w:rFonts w:ascii="仿宋_GB2312" w:eastAsia="仿宋_GB2312" w:hint="eastAsia"/>
          <w:color w:val="000000"/>
          <w:sz w:val="24"/>
        </w:rPr>
        <w:t>3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279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889"/>
        <w:gridCol w:w="1376"/>
        <w:gridCol w:w="708"/>
        <w:gridCol w:w="1134"/>
        <w:gridCol w:w="5422"/>
      </w:tblGrid>
      <w:tr w:rsidR="0039438D" w:rsidRPr="00BF67E9" w:rsidTr="00D3366A">
        <w:trPr>
          <w:trHeight w:val="762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  <w:r w:rsidR="001A5DE7">
              <w:rPr>
                <w:rFonts w:ascii="仿宋_GB2312" w:eastAsia="仿宋_GB2312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196E21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技术要求</w:t>
            </w:r>
            <w:r w:rsidR="00531804"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(附件等)</w:t>
            </w:r>
          </w:p>
        </w:tc>
      </w:tr>
      <w:tr w:rsidR="0039438D" w:rsidRPr="008B14F3" w:rsidTr="00D3366A">
        <w:trPr>
          <w:trHeight w:val="8054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3867C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3867C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成像亮度计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6C188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SRC-200S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6C188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Default="006C188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3.68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185" w:rsidRDefault="005F38D4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⑴</w:t>
            </w:r>
            <w:r w:rsidR="00D06092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B01CFA">
              <w:rPr>
                <w:rFonts w:ascii="仿宋_GB2312" w:eastAsia="仿宋_GB2312" w:hint="eastAsia"/>
                <w:color w:val="000000"/>
                <w:szCs w:val="21"/>
              </w:rPr>
              <w:t>含电池、电源适配器、三脚架及配套使用软件一套</w:t>
            </w:r>
            <w:r w:rsidR="00AA47FB"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  <w:p w:rsidR="00B01CFA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⑵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主要功能：可测量参数包括亮度、辐射亮度、相对光谱功率分布图、色品坐标、相关色温、色空间模式、显色指数、色容差、峰值波长、半宽度、色纯度、主波长、红色比等</w:t>
            </w:r>
            <w:r w:rsidR="00AA47FB"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  <w:p w:rsidR="00B01CFA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⑶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参数要求：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A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波长范围：380～780nm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B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波长分辨率：0.6nm/pixel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C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波长准确度：±0.3nm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D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观察视场 ：8°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E</w:t>
            </w:r>
            <w:r w:rsidR="00D06092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测量视场角：1°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F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最小测量距离：400mm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G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最小测量区域：Φ5.6mm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H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 xml:space="preserve">测量亮度范围(标准A光源)：0.1~100,000 </w:t>
            </w:r>
            <w:proofErr w:type="spellStart"/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cd</w:t>
            </w:r>
            <w:proofErr w:type="spellEnd"/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="00D7785C" w:rsidRPr="00D06092">
              <w:rPr>
                <w:rFonts w:ascii="仿宋_GB2312" w:eastAsia="仿宋_GB2312" w:hint="eastAsia"/>
                <w:color w:val="000000"/>
                <w:szCs w:val="21"/>
              </w:rPr>
              <w:t>㎡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I</w:t>
            </w:r>
            <w:r w:rsidR="00D06092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亮度测量精度：±2%读数+1个字(按国家计量检定规程JJG211-2005方法检验)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J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 xml:space="preserve">亮度重复性 ： 0.3% </w:t>
            </w:r>
          </w:p>
          <w:p w:rsidR="005F38D4" w:rsidRPr="00D06092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K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色度准确度(标准A光源)：x,y:0.002(4~100,000cd/㎡)</w:t>
            </w:r>
          </w:p>
          <w:p w:rsidR="0039438D" w:rsidRDefault="00B01CFA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L </w:t>
            </w:r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 xml:space="preserve">色度重复性(标准A光源): </w:t>
            </w:r>
            <w:proofErr w:type="spellStart"/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x,y</w:t>
            </w:r>
            <w:proofErr w:type="spellEnd"/>
            <w:r w:rsidR="005F38D4" w:rsidRPr="00D06092">
              <w:rPr>
                <w:rFonts w:ascii="仿宋_GB2312" w:eastAsia="仿宋_GB2312" w:hint="eastAsia"/>
                <w:color w:val="000000"/>
                <w:szCs w:val="21"/>
              </w:rPr>
              <w:t>: .0006；</w:t>
            </w:r>
          </w:p>
          <w:p w:rsidR="0039438D" w:rsidRPr="00B46ACA" w:rsidRDefault="0039438D" w:rsidP="005F38D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438D" w:rsidRPr="008B14F3" w:rsidTr="00D3366A">
        <w:trPr>
          <w:trHeight w:val="319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7" w:rsidRDefault="003867C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7" w:rsidRPr="00AC65BC" w:rsidRDefault="003867C7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紫外可见光谱分析仪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AC65BC" w:rsidRDefault="00EC7F74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PMS-2000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Default="00EC7F74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Default="00EC7F74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9.98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55" w:rsidRDefault="00EC7F74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5E7D55">
              <w:rPr>
                <w:rFonts w:ascii="仿宋_GB2312" w:eastAsia="仿宋_GB2312" w:hint="eastAsia"/>
                <w:color w:val="000000"/>
                <w:szCs w:val="21"/>
              </w:rPr>
              <w:t>含1.2</w:t>
            </w:r>
            <w:r w:rsidR="00AA47FB">
              <w:rPr>
                <w:rFonts w:ascii="仿宋_GB2312" w:eastAsia="仿宋_GB2312" w:hint="eastAsia"/>
                <w:color w:val="000000"/>
                <w:szCs w:val="21"/>
              </w:rPr>
              <w:t>米石英光纤一根</w:t>
            </w:r>
            <w:r w:rsidR="00AA47FB" w:rsidRPr="006B5B08">
              <w:rPr>
                <w:rFonts w:ascii="仿宋_GB2312" w:eastAsia="仿宋_GB2312" w:hint="eastAsia"/>
                <w:color w:val="000000" w:themeColor="text1"/>
                <w:szCs w:val="21"/>
              </w:rPr>
              <w:t>、</w:t>
            </w:r>
            <w:r w:rsidR="008412FA" w:rsidRPr="006B5B08">
              <w:rPr>
                <w:rFonts w:ascii="仿宋_GB2312" w:eastAsia="仿宋_GB2312" w:hint="eastAsia"/>
                <w:color w:val="000000" w:themeColor="text1"/>
                <w:szCs w:val="21"/>
              </w:rPr>
              <w:t>配套使用积分球一只、</w:t>
            </w:r>
            <w:r w:rsidR="00AA47FB">
              <w:rPr>
                <w:rFonts w:ascii="仿宋_GB2312" w:eastAsia="仿宋_GB2312" w:hint="eastAsia"/>
                <w:color w:val="000000"/>
                <w:szCs w:val="21"/>
              </w:rPr>
              <w:t>配套使用电脑一套及仪器配套使用软件一套。</w:t>
            </w:r>
          </w:p>
          <w:p w:rsidR="00262B4D" w:rsidRDefault="00262B4D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⑵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主要功能：测试相对光谱功率分布、色品坐标、主波长、峰值波长、光谱纯度、色温、显色指数、半宽度、光通量</w:t>
            </w:r>
            <w:r w:rsidR="00AA47FB">
              <w:rPr>
                <w:rFonts w:ascii="仿宋_GB2312" w:eastAsia="仿宋_GB2312" w:hint="eastAsia"/>
                <w:color w:val="000000"/>
                <w:szCs w:val="21"/>
              </w:rPr>
              <w:t>、辐射功率、红色比、色容差等，满足国际照明委员会CIE对光和颜色测量要求。</w:t>
            </w:r>
          </w:p>
          <w:p w:rsidR="00AA47FB" w:rsidRDefault="00AA47FB" w:rsidP="00AA47FB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⑶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参数要求：</w:t>
            </w:r>
          </w:p>
          <w:p w:rsidR="00EC7F74" w:rsidRPr="00EC7F74" w:rsidRDefault="00AA47FB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A </w:t>
            </w:r>
            <w:r w:rsidR="00EC7F74" w:rsidRPr="00EC7F74">
              <w:rPr>
                <w:rFonts w:ascii="仿宋_GB2312" w:eastAsia="仿宋_GB2312" w:hint="eastAsia"/>
                <w:color w:val="000000"/>
                <w:szCs w:val="21"/>
              </w:rPr>
              <w:t>波长范围：200nm-800nm</w:t>
            </w:r>
          </w:p>
          <w:p w:rsidR="00EC7F74" w:rsidRPr="00EC7F74" w:rsidRDefault="00AA47FB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B </w:t>
            </w:r>
            <w:r w:rsidR="00EC7F74" w:rsidRPr="00EC7F74">
              <w:rPr>
                <w:rFonts w:ascii="仿宋_GB2312" w:eastAsia="仿宋_GB2312" w:hint="eastAsia"/>
                <w:color w:val="000000"/>
                <w:szCs w:val="21"/>
              </w:rPr>
              <w:t>波长准确度：±0.2nm；</w:t>
            </w:r>
          </w:p>
          <w:p w:rsidR="00EC7F74" w:rsidRPr="00EC7F74" w:rsidRDefault="00AA47FB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C </w:t>
            </w:r>
            <w:r w:rsidR="00EC7F74" w:rsidRPr="00EC7F74">
              <w:rPr>
                <w:rFonts w:ascii="仿宋_GB2312" w:eastAsia="仿宋_GB2312" w:hint="eastAsia"/>
                <w:color w:val="000000"/>
                <w:szCs w:val="21"/>
              </w:rPr>
              <w:t>波长重复性：±0.1nm；</w:t>
            </w:r>
          </w:p>
          <w:p w:rsidR="00EC7F74" w:rsidRPr="00EC7F74" w:rsidRDefault="00AA47FB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D</w:t>
            </w:r>
            <w:r w:rsidR="00EC7F74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EC7F74" w:rsidRPr="00EC7F74">
              <w:rPr>
                <w:rFonts w:ascii="仿宋_GB2312" w:eastAsia="仿宋_GB2312" w:hint="eastAsia"/>
                <w:color w:val="000000"/>
                <w:szCs w:val="21"/>
              </w:rPr>
              <w:t>光谱采样间隔：0.1nm、1nm、5nm可选择；</w:t>
            </w:r>
          </w:p>
          <w:p w:rsidR="00EC7F74" w:rsidRPr="00EC7F74" w:rsidRDefault="00AA47FB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E </w:t>
            </w:r>
            <w:r w:rsidR="00EC7F74" w:rsidRPr="00EC7F74">
              <w:rPr>
                <w:rFonts w:ascii="仿宋_GB2312" w:eastAsia="仿宋_GB2312" w:hint="eastAsia"/>
                <w:color w:val="000000"/>
                <w:szCs w:val="21"/>
              </w:rPr>
              <w:t>色品坐标准确度：±0.0003；</w:t>
            </w:r>
          </w:p>
          <w:p w:rsidR="00EC7F74" w:rsidRDefault="00AA47FB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F</w:t>
            </w:r>
            <w:r w:rsidR="00EC7F74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EC7F74" w:rsidRPr="00EC7F74">
              <w:rPr>
                <w:rFonts w:ascii="仿宋_GB2312" w:eastAsia="仿宋_GB2312" w:hint="eastAsia"/>
                <w:color w:val="000000"/>
                <w:szCs w:val="21"/>
              </w:rPr>
              <w:t>光度通道线性：±0.3%；</w:t>
            </w:r>
          </w:p>
          <w:p w:rsidR="008412FA" w:rsidRPr="006B5B08" w:rsidRDefault="008412FA" w:rsidP="00EC7F74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B5B08">
              <w:rPr>
                <w:rFonts w:ascii="仿宋_GB2312" w:eastAsia="仿宋_GB2312" w:hint="eastAsia"/>
                <w:color w:val="000000" w:themeColor="text1"/>
                <w:szCs w:val="21"/>
              </w:rPr>
              <w:t>G光通量0.01lm～1.9999×105 lm（需适当的积分球配合）</w:t>
            </w:r>
            <w:r w:rsidR="005B317F" w:rsidRPr="006B5B08">
              <w:rPr>
                <w:rFonts w:ascii="仿宋_GB2312" w:eastAsia="仿宋_GB2312" w:hint="eastAsia"/>
                <w:color w:val="000000" w:themeColor="text1"/>
                <w:szCs w:val="21"/>
              </w:rPr>
              <w:t>;</w:t>
            </w:r>
          </w:p>
          <w:p w:rsidR="00EC7F74" w:rsidRPr="00EC7F74" w:rsidRDefault="008412FA" w:rsidP="00AA47FB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H</w:t>
            </w:r>
            <w:r w:rsidR="00EC7F74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EC7F74" w:rsidRPr="00EC7F74">
              <w:rPr>
                <w:rFonts w:ascii="仿宋_GB2312" w:eastAsia="仿宋_GB2312" w:hint="eastAsia"/>
                <w:color w:val="000000"/>
                <w:szCs w:val="21"/>
              </w:rPr>
              <w:t>光度准确度：标准级；</w:t>
            </w:r>
          </w:p>
          <w:p w:rsidR="00EC7F74" w:rsidRPr="00EC7F74" w:rsidRDefault="008412FA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I</w:t>
            </w:r>
            <w:r w:rsidR="00AA47FB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EC7F74" w:rsidRPr="00EC7F74">
              <w:rPr>
                <w:rFonts w:ascii="仿宋_GB2312" w:eastAsia="仿宋_GB2312" w:hint="eastAsia"/>
                <w:color w:val="000000"/>
                <w:szCs w:val="21"/>
              </w:rPr>
              <w:t>杂散光： 10E-8；</w:t>
            </w:r>
          </w:p>
          <w:p w:rsidR="0088150B" w:rsidRPr="0088150B" w:rsidRDefault="008412FA" w:rsidP="0088150B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J </w:t>
            </w:r>
            <w:r w:rsidR="0088150B" w:rsidRPr="0088150B">
              <w:rPr>
                <w:rFonts w:ascii="仿宋_GB2312" w:eastAsia="仿宋_GB2312" w:hint="eastAsia"/>
                <w:color w:val="000000" w:themeColor="text1"/>
                <w:szCs w:val="21"/>
              </w:rPr>
              <w:t>电脑需达到或</w:t>
            </w:r>
            <w:r w:rsidR="00676144">
              <w:rPr>
                <w:rFonts w:ascii="仿宋_GB2312" w:eastAsia="仿宋_GB2312" w:hint="eastAsia"/>
                <w:color w:val="000000" w:themeColor="text1"/>
                <w:szCs w:val="21"/>
              </w:rPr>
              <w:t>高于</w:t>
            </w:r>
            <w:r w:rsidR="0088150B" w:rsidRPr="0088150B">
              <w:rPr>
                <w:rFonts w:ascii="仿宋_GB2312" w:eastAsia="仿宋_GB2312" w:hint="eastAsia"/>
                <w:color w:val="000000" w:themeColor="text1"/>
                <w:szCs w:val="21"/>
              </w:rPr>
              <w:t>以下配置要求（含显示器）：</w:t>
            </w:r>
          </w:p>
          <w:p w:rsidR="003867C7" w:rsidRPr="00AA47FB" w:rsidRDefault="0088150B" w:rsidP="0088150B">
            <w:pPr>
              <w:spacing w:line="44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  <w:r w:rsidRPr="0088150B">
              <w:rPr>
                <w:rFonts w:ascii="仿宋_GB2312" w:eastAsia="仿宋_GB2312" w:hint="eastAsia"/>
                <w:color w:val="000000" w:themeColor="text1"/>
                <w:szCs w:val="21"/>
              </w:rPr>
              <w:t>i3-8100处理器， 4GB内存， 500GB硬盘</w:t>
            </w:r>
          </w:p>
        </w:tc>
      </w:tr>
      <w:tr w:rsidR="0039438D" w:rsidRPr="008B14F3" w:rsidTr="00D3366A">
        <w:trPr>
          <w:trHeight w:val="319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2D" w:rsidRDefault="001F3A2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2D" w:rsidRDefault="001F3A2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设备校准板等</w:t>
            </w:r>
            <w:r w:rsidR="003A4C96">
              <w:rPr>
                <w:rFonts w:ascii="仿宋_GB2312" w:eastAsia="仿宋_GB2312" w:hint="eastAsia"/>
                <w:color w:val="000000"/>
                <w:szCs w:val="21"/>
              </w:rPr>
              <w:t>材料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2D" w:rsidRDefault="001F3A2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2D" w:rsidRDefault="001F3A2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2D" w:rsidRDefault="001F3A2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1.75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2D" w:rsidRDefault="001F3A2D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材料内容：</w:t>
            </w:r>
          </w:p>
          <w:p w:rsidR="001F3A2D" w:rsidRDefault="001F3A2D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射频校准板（2.4GHz）4块：2.4G射频测试前通用校准；</w:t>
            </w:r>
          </w:p>
          <w:p w:rsidR="001F3A2D" w:rsidRDefault="001F3A2D" w:rsidP="001F3A2D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⑵</w:t>
            </w:r>
            <w:r w:rsidR="00417710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射频校准板（5.8GHz）4块：</w:t>
            </w:r>
            <w:r w:rsidR="00ED0A42">
              <w:rPr>
                <w:rFonts w:ascii="仿宋_GB2312" w:eastAsia="仿宋_GB2312" w:hint="eastAsia"/>
                <w:color w:val="000000"/>
                <w:szCs w:val="21"/>
              </w:rPr>
              <w:t>5.8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G射频测试前通用校准；</w:t>
            </w:r>
          </w:p>
          <w:p w:rsidR="001F3A2D" w:rsidRDefault="001F3A2D" w:rsidP="00EC7F74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⑶</w:t>
            </w:r>
            <w:r w:rsidR="00417710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RC2605芯片（2.4GHz）</w:t>
            </w:r>
            <w:r w:rsidR="00417710">
              <w:rPr>
                <w:rFonts w:ascii="仿宋_GB2312" w:eastAsia="仿宋_GB2312" w:hint="eastAsia"/>
                <w:color w:val="000000"/>
                <w:szCs w:val="21"/>
              </w:rPr>
              <w:t>10片：2.4G专用测试芯片；</w:t>
            </w:r>
          </w:p>
          <w:p w:rsidR="00417710" w:rsidRDefault="00417710" w:rsidP="00417710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⑷ RC1520芯片（5.8GHz）10片：</w:t>
            </w:r>
            <w:r w:rsidR="00435317">
              <w:rPr>
                <w:rFonts w:ascii="仿宋_GB2312" w:eastAsia="仿宋_GB2312" w:hint="eastAsia"/>
                <w:color w:val="000000"/>
                <w:szCs w:val="21"/>
              </w:rPr>
              <w:t>5.8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G专用测试芯片；</w:t>
            </w:r>
          </w:p>
          <w:p w:rsidR="00417710" w:rsidRDefault="00417710" w:rsidP="00417710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⑸ 射频线6根：射频测试用信号线；</w:t>
            </w:r>
          </w:p>
          <w:p w:rsidR="00417710" w:rsidRDefault="00417710" w:rsidP="00417710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⑹ USB转UART转接器6个：CBT控制用转接器；</w:t>
            </w:r>
          </w:p>
          <w:p w:rsidR="00417710" w:rsidRDefault="00417710" w:rsidP="00417710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⑺ 电源线4根：射频测试用电源线；</w:t>
            </w:r>
          </w:p>
          <w:p w:rsidR="00417710" w:rsidRDefault="00417710" w:rsidP="00417710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⑻ N型转接头10个：CBT转射频测试线转接头；</w:t>
            </w:r>
          </w:p>
          <w:p w:rsidR="00417710" w:rsidRDefault="00417710" w:rsidP="00417710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⑼ 衰减器10个：射频衰减器；</w:t>
            </w:r>
          </w:p>
          <w:p w:rsidR="00417710" w:rsidRDefault="00417710" w:rsidP="00417710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⑽ SMA转接头10个：射频测试线公母转接头；</w:t>
            </w:r>
          </w:p>
          <w:p w:rsidR="00417710" w:rsidRDefault="00417710" w:rsidP="00417710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⑾ BLE模块8个：BLE测试模块；</w:t>
            </w:r>
          </w:p>
          <w:p w:rsidR="00417710" w:rsidRPr="00D06092" w:rsidRDefault="00417710" w:rsidP="009D04D5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⑿ 天线</w:t>
            </w:r>
            <w:r w:rsidRPr="00417710">
              <w:rPr>
                <w:rFonts w:ascii="仿宋_GB2312" w:eastAsia="仿宋_GB2312" w:hint="eastAsia"/>
                <w:color w:val="000000" w:themeColor="text1"/>
                <w:szCs w:val="21"/>
              </w:rPr>
              <w:t>8根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：蓝牙天线</w:t>
            </w:r>
          </w:p>
        </w:tc>
      </w:tr>
      <w:tr w:rsidR="0039438D" w:rsidRPr="008B14F3" w:rsidTr="00D3366A">
        <w:trPr>
          <w:trHeight w:val="319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403" w:rsidRDefault="00114403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403" w:rsidRDefault="00114403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14403">
              <w:rPr>
                <w:rFonts w:ascii="仿宋_GB2312" w:eastAsia="仿宋_GB2312" w:hint="eastAsia"/>
                <w:color w:val="000000"/>
                <w:szCs w:val="21"/>
              </w:rPr>
              <w:t>医用激光分类系统加工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03" w:rsidRDefault="0039438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03" w:rsidRDefault="0039438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03" w:rsidRDefault="0039438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11.00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8D" w:rsidRPr="00852608" w:rsidRDefault="0039438D" w:rsidP="00B357C3">
            <w:pPr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D06092">
              <w:rPr>
                <w:rFonts w:ascii="仿宋_GB2312" w:eastAsia="仿宋_GB2312" w:hint="eastAsia"/>
                <w:color w:val="000000"/>
                <w:szCs w:val="21"/>
              </w:rPr>
              <w:t>⑴</w:t>
            </w:r>
            <w:r w:rsidR="000F68FF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39438D">
              <w:rPr>
                <w:rFonts w:asciiTheme="minorHAnsi" w:eastAsia="仿宋_GB2312" w:hAnsiTheme="minorHAnsi" w:hint="eastAsia"/>
                <w:color w:val="000000"/>
                <w:szCs w:val="21"/>
              </w:rPr>
              <w:t>包括</w:t>
            </w:r>
            <w:r w:rsidRPr="00852608">
              <w:rPr>
                <w:rFonts w:asciiTheme="minorHAnsi" w:eastAsia="仿宋_GB2312" w:hAnsiTheme="minorHAnsi" w:hint="eastAsia"/>
                <w:color w:val="000000" w:themeColor="text1"/>
                <w:szCs w:val="21"/>
              </w:rPr>
              <w:t>不锈钢底座、导轨、设备外壳及透明窗的加工及安装；</w:t>
            </w:r>
          </w:p>
          <w:p w:rsidR="0039438D" w:rsidRPr="00852608" w:rsidRDefault="0039438D" w:rsidP="0039438D">
            <w:pPr>
              <w:spacing w:line="440" w:lineRule="exact"/>
              <w:jc w:val="left"/>
              <w:rPr>
                <w:rFonts w:asciiTheme="minorHAnsi" w:eastAsia="仿宋_GB2312" w:hAnsiTheme="minorHAnsi"/>
                <w:color w:val="000000" w:themeColor="text1"/>
                <w:szCs w:val="21"/>
              </w:rPr>
            </w:pPr>
            <w:r w:rsidRPr="00852608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⑵ </w:t>
            </w:r>
            <w:r w:rsidRPr="00852608">
              <w:rPr>
                <w:rFonts w:asciiTheme="minorHAnsi" w:eastAsia="仿宋_GB2312" w:hAnsiTheme="minorHAnsi" w:hint="eastAsia"/>
                <w:color w:val="000000" w:themeColor="text1"/>
                <w:szCs w:val="21"/>
              </w:rPr>
              <w:t>包括设备整机组装、光阑、透镜等光学元件的安装；</w:t>
            </w:r>
          </w:p>
          <w:p w:rsidR="0039438D" w:rsidRPr="0039438D" w:rsidRDefault="0039438D" w:rsidP="0039438D">
            <w:pPr>
              <w:spacing w:line="440" w:lineRule="exact"/>
              <w:jc w:val="left"/>
              <w:rPr>
                <w:rFonts w:asciiTheme="minorHAnsi" w:eastAsia="仿宋_GB2312" w:hAnsiTheme="minorHAnsi"/>
                <w:color w:val="000000"/>
                <w:szCs w:val="21"/>
              </w:rPr>
            </w:pPr>
            <w:r w:rsidRPr="00852608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⑶ </w:t>
            </w:r>
            <w:r w:rsidRPr="00852608">
              <w:rPr>
                <w:rFonts w:asciiTheme="minorHAnsi" w:eastAsia="仿宋_GB2312" w:hAnsiTheme="minorHAnsi" w:hint="eastAsia"/>
                <w:color w:val="000000" w:themeColor="text1"/>
                <w:szCs w:val="21"/>
              </w:rPr>
              <w:t>包括各光学元件的水平调试校准</w:t>
            </w:r>
            <w:r w:rsidRPr="00852608">
              <w:rPr>
                <w:rFonts w:asciiTheme="minorHAnsi" w:eastAsia="仿宋_GB2312" w:hAnsiTheme="minorHAnsi" w:hint="eastAsia"/>
                <w:color w:val="000000"/>
                <w:szCs w:val="21"/>
              </w:rPr>
              <w:t>，导轨的直</w:t>
            </w:r>
            <w:r w:rsidRPr="0039438D">
              <w:rPr>
                <w:rFonts w:asciiTheme="minorHAnsi" w:eastAsia="仿宋_GB2312" w:hAnsiTheme="minorHAnsi" w:hint="eastAsia"/>
                <w:color w:val="000000"/>
                <w:szCs w:val="21"/>
              </w:rPr>
              <w:t>线度、水平调试及精度定标，整机底座的水平校准；</w:t>
            </w:r>
          </w:p>
          <w:p w:rsidR="00114403" w:rsidRDefault="0039438D" w:rsidP="0039438D">
            <w:pPr>
              <w:spacing w:line="440" w:lineRule="exact"/>
              <w:jc w:val="left"/>
              <w:rPr>
                <w:rFonts w:asciiTheme="minorHAnsi" w:eastAsia="仿宋_GB2312" w:hAnsiTheme="minorHAnsi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⑷</w:t>
            </w:r>
            <w:r w:rsidR="00C77C2D">
              <w:rPr>
                <w:rFonts w:ascii="仿宋_GB2312" w:eastAsia="仿宋_GB2312" w:hint="eastAsia"/>
                <w:color w:val="000000"/>
                <w:szCs w:val="21"/>
              </w:rPr>
              <w:t xml:space="preserve"> 加工成品外观要求：平整光滑、无凹陷、无棱刺。</w:t>
            </w:r>
          </w:p>
          <w:p w:rsidR="00995EBD" w:rsidRDefault="00995EBD" w:rsidP="0039438D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⑸</w:t>
            </w:r>
            <w:r w:rsidR="00C77C2D">
              <w:rPr>
                <w:rFonts w:ascii="仿宋_GB2312" w:eastAsia="仿宋_GB2312" w:hint="eastAsia"/>
                <w:color w:val="000000"/>
                <w:szCs w:val="21"/>
              </w:rPr>
              <w:t xml:space="preserve"> 要求各光学元件中心保持一致，距离连续可调且</w:t>
            </w:r>
            <w:r w:rsidR="00C77C2D" w:rsidRPr="00CA17DE">
              <w:rPr>
                <w:rFonts w:ascii="仿宋_GB2312" w:eastAsia="仿宋_GB2312" w:hint="eastAsia"/>
                <w:color w:val="000000" w:themeColor="text1"/>
                <w:szCs w:val="21"/>
              </w:rPr>
              <w:t>无卡</w:t>
            </w:r>
            <w:r w:rsidR="00CA17DE" w:rsidRPr="00CA17DE">
              <w:rPr>
                <w:rFonts w:ascii="仿宋_GB2312" w:eastAsia="仿宋_GB2312" w:hint="eastAsia"/>
                <w:color w:val="000000" w:themeColor="text1"/>
                <w:szCs w:val="21"/>
              </w:rPr>
              <w:t>住堵塞现象</w:t>
            </w:r>
            <w:r w:rsidR="00C77C2D">
              <w:rPr>
                <w:rFonts w:ascii="仿宋_GB2312" w:eastAsia="仿宋_GB2312" w:hint="eastAsia"/>
                <w:color w:val="000000"/>
                <w:szCs w:val="21"/>
              </w:rPr>
              <w:t>，导轨精度小于等于5mm。</w:t>
            </w:r>
          </w:p>
          <w:p w:rsidR="00C77C2D" w:rsidRDefault="00995EBD" w:rsidP="0039438D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⑹ </w:t>
            </w:r>
            <w:r w:rsidR="00C77C2D" w:rsidRPr="0039438D">
              <w:rPr>
                <w:rFonts w:asciiTheme="minorHAnsi" w:eastAsia="仿宋_GB2312" w:hAnsiTheme="minorHAnsi" w:hint="eastAsia"/>
                <w:color w:val="000000"/>
                <w:szCs w:val="21"/>
              </w:rPr>
              <w:t>整机组装后设备可</w:t>
            </w:r>
            <w:r w:rsidR="00C77C2D">
              <w:rPr>
                <w:rFonts w:asciiTheme="minorHAnsi" w:eastAsia="仿宋_GB2312" w:hAnsiTheme="minorHAnsi" w:hint="eastAsia"/>
                <w:color w:val="000000"/>
                <w:szCs w:val="21"/>
              </w:rPr>
              <w:t>按照</w:t>
            </w:r>
            <w:r w:rsidR="00C77C2D">
              <w:rPr>
                <w:rFonts w:asciiTheme="minorHAnsi" w:eastAsia="仿宋_GB2312" w:hAnsiTheme="minorHAnsi" w:hint="eastAsia"/>
                <w:color w:val="000000"/>
                <w:szCs w:val="21"/>
              </w:rPr>
              <w:t>GB7247.1-2012</w:t>
            </w:r>
            <w:r w:rsidR="00C77C2D">
              <w:rPr>
                <w:rFonts w:asciiTheme="minorHAnsi" w:eastAsia="仿宋_GB2312" w:hAnsiTheme="minorHAnsi" w:hint="eastAsia"/>
                <w:color w:val="000000"/>
                <w:szCs w:val="21"/>
              </w:rPr>
              <w:t>的要求</w:t>
            </w:r>
            <w:r w:rsidR="00C77C2D" w:rsidRPr="0039438D">
              <w:rPr>
                <w:rFonts w:asciiTheme="minorHAnsi" w:eastAsia="仿宋_GB2312" w:hAnsiTheme="minorHAnsi" w:hint="eastAsia"/>
                <w:color w:val="000000"/>
                <w:szCs w:val="21"/>
              </w:rPr>
              <w:t>对医用激光光束进行分类测试。</w:t>
            </w:r>
          </w:p>
          <w:p w:rsidR="00995EBD" w:rsidRDefault="00995EBD" w:rsidP="0039438D">
            <w:pPr>
              <w:spacing w:line="440" w:lineRule="exact"/>
              <w:jc w:val="left"/>
              <w:rPr>
                <w:rFonts w:asciiTheme="minorHAnsi" w:eastAsia="仿宋_GB2312" w:hAnsiTheme="minorHAnsi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⑺ </w:t>
            </w:r>
            <w:r w:rsidR="00EA73B0" w:rsidRPr="001C5734">
              <w:rPr>
                <w:rFonts w:ascii="仿宋_GB2312" w:eastAsia="仿宋_GB2312" w:hint="eastAsia"/>
                <w:color w:val="000000" w:themeColor="text1"/>
                <w:szCs w:val="21"/>
              </w:rPr>
              <w:t>工期</w:t>
            </w:r>
            <w:r w:rsidRPr="001C5734">
              <w:rPr>
                <w:rFonts w:ascii="仿宋_GB2312" w:eastAsia="仿宋_GB2312" w:hint="eastAsia"/>
                <w:color w:val="000000" w:themeColor="text1"/>
                <w:szCs w:val="21"/>
              </w:rPr>
              <w:t>要求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：合同签订后三个月内交货。</w:t>
            </w:r>
          </w:p>
          <w:p w:rsidR="00B357C3" w:rsidRDefault="00995EBD" w:rsidP="00B357C3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⑻ </w:t>
            </w:r>
            <w:r w:rsidR="00B357C3">
              <w:rPr>
                <w:rFonts w:ascii="仿宋_GB2312" w:eastAsia="仿宋_GB2312" w:hint="eastAsia"/>
                <w:color w:val="000000"/>
                <w:szCs w:val="21"/>
              </w:rPr>
              <w:t>系统加工中，以下材料由采购方提供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：</w:t>
            </w:r>
            <w:r w:rsidR="00B357C3">
              <w:rPr>
                <w:rFonts w:ascii="仿宋_GB2312" w:eastAsia="仿宋_GB2312" w:hint="eastAsia"/>
                <w:color w:val="000000"/>
                <w:szCs w:val="21"/>
              </w:rPr>
              <w:t>电动高精度有线导轨2个（尺寸：长度</w:t>
            </w:r>
            <w:r w:rsidR="00B357C3" w:rsidRPr="000F68FF">
              <w:rPr>
                <w:rFonts w:ascii="仿宋_GB2312" w:eastAsia="仿宋_GB2312" w:hint="eastAsia"/>
                <w:color w:val="000000"/>
                <w:szCs w:val="21"/>
              </w:rPr>
              <w:t>2.2m，宽度60mm，带标尺</w:t>
            </w:r>
            <w:r w:rsidR="00B357C3">
              <w:rPr>
                <w:rFonts w:ascii="仿宋_GB2312" w:eastAsia="仿宋_GB2312" w:hint="eastAsia"/>
                <w:color w:val="000000"/>
                <w:szCs w:val="21"/>
              </w:rPr>
              <w:t>。含8个滑块）、戴玻璃窗外罩材料3个（</w:t>
            </w:r>
            <w:r w:rsidR="00B357C3" w:rsidRPr="000F68FF">
              <w:rPr>
                <w:rFonts w:ascii="仿宋_GB2312" w:eastAsia="仿宋_GB2312" w:hint="eastAsia"/>
                <w:color w:val="000000"/>
                <w:szCs w:val="21"/>
              </w:rPr>
              <w:t>尺寸一：2.5m×0.5m×0.5m，1个；尺寸二：0.5m×0.5m×0.5m，2个</w:t>
            </w:r>
            <w:r w:rsidR="00B357C3">
              <w:rPr>
                <w:rFonts w:ascii="仿宋_GB2312" w:eastAsia="仿宋_GB2312" w:hint="eastAsia"/>
                <w:color w:val="000000"/>
                <w:szCs w:val="21"/>
              </w:rPr>
              <w:t>）、不锈钢板1块（</w:t>
            </w:r>
            <w:r w:rsidR="00B357C3" w:rsidRPr="000F68FF">
              <w:rPr>
                <w:rFonts w:ascii="仿宋_GB2312" w:eastAsia="仿宋_GB2312" w:hint="eastAsia"/>
                <w:color w:val="000000"/>
                <w:szCs w:val="21"/>
              </w:rPr>
              <w:t>尺寸：2600mm×400m×30mm</w:t>
            </w:r>
            <w:r w:rsidR="00B357C3">
              <w:rPr>
                <w:rFonts w:ascii="仿宋_GB2312" w:eastAsia="仿宋_GB2312" w:hint="eastAsia"/>
                <w:color w:val="000000"/>
                <w:szCs w:val="21"/>
              </w:rPr>
              <w:t>）、固定光阑5根（</w:t>
            </w:r>
            <w:r w:rsidR="00B357C3" w:rsidRPr="000F68FF">
              <w:rPr>
                <w:rFonts w:ascii="仿宋_GB2312" w:eastAsia="仿宋_GB2312" w:hint="eastAsia"/>
                <w:color w:val="000000"/>
                <w:szCs w:val="21"/>
              </w:rPr>
              <w:t>口径：1mm、3.5mm、7mm、25mm、50mm</w:t>
            </w:r>
            <w:r w:rsidR="00B357C3">
              <w:rPr>
                <w:rFonts w:ascii="仿宋_GB2312" w:eastAsia="仿宋_GB2312" w:hint="eastAsia"/>
                <w:color w:val="000000"/>
                <w:szCs w:val="21"/>
              </w:rPr>
              <w:t>各一）、可变光阑5根（</w:t>
            </w:r>
            <w:r w:rsidR="00B357C3" w:rsidRPr="000F68FF">
              <w:rPr>
                <w:rFonts w:ascii="仿宋_GB2312" w:eastAsia="仿宋_GB2312" w:hint="eastAsia"/>
                <w:color w:val="000000"/>
                <w:szCs w:val="21"/>
              </w:rPr>
              <w:t>口径：1mm~25mm）</w:t>
            </w:r>
            <w:r w:rsidR="00B357C3">
              <w:rPr>
                <w:rFonts w:ascii="仿宋_GB2312" w:eastAsia="仿宋_GB2312" w:hint="eastAsia"/>
                <w:color w:val="000000"/>
                <w:szCs w:val="21"/>
              </w:rPr>
              <w:t>、镜片固定架10个（</w:t>
            </w:r>
            <w:r w:rsidR="00B357C3" w:rsidRPr="000F68FF">
              <w:rPr>
                <w:rFonts w:ascii="Cambria Math" w:eastAsia="仿宋_GB2312" w:hAnsi="Cambria Math" w:cs="Cambria Math"/>
                <w:color w:val="000000"/>
                <w:szCs w:val="21"/>
              </w:rPr>
              <w:t>⌀</w:t>
            </w:r>
            <w:r w:rsidR="00B357C3" w:rsidRPr="000F68FF">
              <w:rPr>
                <w:rFonts w:ascii="仿宋_GB2312" w:eastAsia="仿宋_GB2312"/>
                <w:color w:val="000000"/>
                <w:szCs w:val="21"/>
              </w:rPr>
              <w:t>25mm</w:t>
            </w:r>
            <w:r w:rsidR="00B357C3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及激光辐射分类分析系统软件一套。</w:t>
            </w:r>
          </w:p>
          <w:p w:rsidR="00995EBD" w:rsidRDefault="00995EBD" w:rsidP="00B357C3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⑼ </w:t>
            </w:r>
            <w:r w:rsidR="001C5734">
              <w:rPr>
                <w:rFonts w:ascii="仿宋_GB2312" w:eastAsia="仿宋_GB2312" w:hint="eastAsia"/>
                <w:color w:val="000000"/>
                <w:szCs w:val="21"/>
              </w:rPr>
              <w:t>除本标项第⑻条所列材料外，本项目所需材料均由投标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方承担，且第⑻条所列材料在加工过程中的</w:t>
            </w:r>
            <w:r w:rsidR="00301199">
              <w:rPr>
                <w:rFonts w:ascii="仿宋_GB2312" w:eastAsia="仿宋_GB2312" w:hint="eastAsia"/>
                <w:color w:val="000000"/>
                <w:szCs w:val="21"/>
              </w:rPr>
              <w:t>一切损耗由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投标方承担。</w:t>
            </w:r>
          </w:p>
          <w:p w:rsidR="00995EBD" w:rsidRPr="00B357C3" w:rsidRDefault="00995EBD" w:rsidP="00F728F5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⑽ </w:t>
            </w:r>
            <w:r w:rsidR="00B674B3">
              <w:rPr>
                <w:rFonts w:ascii="仿宋_GB2312" w:eastAsia="仿宋_GB2312" w:hint="eastAsia"/>
                <w:color w:val="000000"/>
                <w:szCs w:val="21"/>
              </w:rPr>
              <w:t>需</w:t>
            </w:r>
            <w:r w:rsidR="00F728F5">
              <w:rPr>
                <w:rFonts w:ascii="仿宋_GB2312" w:eastAsia="仿宋_GB2312" w:hint="eastAsia"/>
                <w:color w:val="000000"/>
                <w:szCs w:val="21"/>
              </w:rPr>
              <w:t>附材料、加工费明细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867C7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B28E5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867C7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B28E5">
        <w:rPr>
          <w:rFonts w:ascii="仿宋_GB2312" w:eastAsia="仿宋_GB2312" w:hint="eastAsia"/>
          <w:color w:val="000000"/>
          <w:sz w:val="24"/>
        </w:rPr>
        <w:t>19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</w:t>
      </w:r>
      <w:r w:rsidR="00050672">
        <w:rPr>
          <w:rFonts w:ascii="仿宋_GB2312" w:eastAsia="仿宋_GB2312" w:hint="eastAsia"/>
          <w:color w:val="000000"/>
          <w:sz w:val="24"/>
        </w:rPr>
        <w:lastRenderedPageBreak/>
        <w:t>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867C7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B28E5">
        <w:rPr>
          <w:rFonts w:ascii="仿宋_GB2312" w:eastAsia="仿宋_GB2312" w:hint="eastAsia"/>
          <w:color w:val="000000"/>
          <w:sz w:val="24"/>
        </w:rPr>
        <w:t>19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867C7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5B28E5">
        <w:rPr>
          <w:rFonts w:ascii="仿宋_GB2312" w:eastAsia="仿宋_GB2312" w:hint="eastAsia"/>
          <w:color w:val="000000"/>
          <w:sz w:val="24"/>
        </w:rPr>
        <w:t>19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3524FF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5B28E5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5B28E5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5B28E5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F77A62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5B28E5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B5" w:rsidRDefault="00C836B5" w:rsidP="00D9444C">
      <w:r>
        <w:separator/>
      </w:r>
    </w:p>
  </w:endnote>
  <w:endnote w:type="continuationSeparator" w:id="0">
    <w:p w:rsidR="00C836B5" w:rsidRDefault="00C836B5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B5" w:rsidRDefault="00C836B5" w:rsidP="00D9444C">
      <w:r>
        <w:separator/>
      </w:r>
    </w:p>
  </w:footnote>
  <w:footnote w:type="continuationSeparator" w:id="0">
    <w:p w:rsidR="00C836B5" w:rsidRDefault="00C836B5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16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2F07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1A78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0F68FF"/>
    <w:rsid w:val="00102038"/>
    <w:rsid w:val="00103830"/>
    <w:rsid w:val="001141BF"/>
    <w:rsid w:val="00114403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96E21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2B4D"/>
    <w:rsid w:val="00265E6B"/>
    <w:rsid w:val="0026737A"/>
    <w:rsid w:val="00267591"/>
    <w:rsid w:val="0027498E"/>
    <w:rsid w:val="00281C7F"/>
    <w:rsid w:val="00282D97"/>
    <w:rsid w:val="00283B43"/>
    <w:rsid w:val="00284901"/>
    <w:rsid w:val="00291802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225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67C7"/>
    <w:rsid w:val="0038701F"/>
    <w:rsid w:val="00393DA5"/>
    <w:rsid w:val="0039438D"/>
    <w:rsid w:val="003A3AD0"/>
    <w:rsid w:val="003A4C96"/>
    <w:rsid w:val="003A6B1B"/>
    <w:rsid w:val="003A6E44"/>
    <w:rsid w:val="003B508D"/>
    <w:rsid w:val="003B6586"/>
    <w:rsid w:val="003C0874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7710"/>
    <w:rsid w:val="00422738"/>
    <w:rsid w:val="004267E3"/>
    <w:rsid w:val="0042798F"/>
    <w:rsid w:val="00433024"/>
    <w:rsid w:val="0043305B"/>
    <w:rsid w:val="00433CE5"/>
    <w:rsid w:val="00434B86"/>
    <w:rsid w:val="00435317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91B"/>
    <w:rsid w:val="004627A3"/>
    <w:rsid w:val="00467398"/>
    <w:rsid w:val="0047384D"/>
    <w:rsid w:val="00473D33"/>
    <w:rsid w:val="0047512B"/>
    <w:rsid w:val="00475157"/>
    <w:rsid w:val="0048722B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E5F99"/>
    <w:rsid w:val="004F066C"/>
    <w:rsid w:val="004F0E2C"/>
    <w:rsid w:val="004F1362"/>
    <w:rsid w:val="004F363D"/>
    <w:rsid w:val="004F4417"/>
    <w:rsid w:val="00500E5E"/>
    <w:rsid w:val="00504BF1"/>
    <w:rsid w:val="00506294"/>
    <w:rsid w:val="0051535F"/>
    <w:rsid w:val="00520EED"/>
    <w:rsid w:val="00531804"/>
    <w:rsid w:val="005324EA"/>
    <w:rsid w:val="00533BF3"/>
    <w:rsid w:val="005340AD"/>
    <w:rsid w:val="005344B8"/>
    <w:rsid w:val="00536EEB"/>
    <w:rsid w:val="005377F4"/>
    <w:rsid w:val="005413FF"/>
    <w:rsid w:val="00543606"/>
    <w:rsid w:val="005450DE"/>
    <w:rsid w:val="005470C3"/>
    <w:rsid w:val="00550AA5"/>
    <w:rsid w:val="00552CF0"/>
    <w:rsid w:val="0056135F"/>
    <w:rsid w:val="005623ED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6C33"/>
    <w:rsid w:val="005B03EB"/>
    <w:rsid w:val="005B0A19"/>
    <w:rsid w:val="005B175F"/>
    <w:rsid w:val="005B17F4"/>
    <w:rsid w:val="005B28E5"/>
    <w:rsid w:val="005B317F"/>
    <w:rsid w:val="005B7BEF"/>
    <w:rsid w:val="005C33D3"/>
    <w:rsid w:val="005C5C0F"/>
    <w:rsid w:val="005D040D"/>
    <w:rsid w:val="005D1D3B"/>
    <w:rsid w:val="005D37F3"/>
    <w:rsid w:val="005E1837"/>
    <w:rsid w:val="005E76BA"/>
    <w:rsid w:val="005E7D55"/>
    <w:rsid w:val="005F38D4"/>
    <w:rsid w:val="005F3FD6"/>
    <w:rsid w:val="006022B2"/>
    <w:rsid w:val="0060250B"/>
    <w:rsid w:val="00607AF2"/>
    <w:rsid w:val="006129FD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7EB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76144"/>
    <w:rsid w:val="0068140F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0D12"/>
    <w:rsid w:val="006F4DAF"/>
    <w:rsid w:val="006F67EF"/>
    <w:rsid w:val="00706362"/>
    <w:rsid w:val="00706732"/>
    <w:rsid w:val="00706F7B"/>
    <w:rsid w:val="007072F3"/>
    <w:rsid w:val="00710375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56B26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9F5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1D05"/>
    <w:rsid w:val="008020F1"/>
    <w:rsid w:val="008023C5"/>
    <w:rsid w:val="00805449"/>
    <w:rsid w:val="008106F6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12FA"/>
    <w:rsid w:val="00845A9C"/>
    <w:rsid w:val="00846008"/>
    <w:rsid w:val="008475AA"/>
    <w:rsid w:val="00852608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150B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435A"/>
    <w:rsid w:val="00A90DB7"/>
    <w:rsid w:val="00A91D84"/>
    <w:rsid w:val="00A92E7B"/>
    <w:rsid w:val="00A9481E"/>
    <w:rsid w:val="00A977DC"/>
    <w:rsid w:val="00AA2AA0"/>
    <w:rsid w:val="00AA36F9"/>
    <w:rsid w:val="00AA47FB"/>
    <w:rsid w:val="00AA537C"/>
    <w:rsid w:val="00AB368B"/>
    <w:rsid w:val="00AB3BAE"/>
    <w:rsid w:val="00AB3C5D"/>
    <w:rsid w:val="00AC0304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57C3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674B3"/>
    <w:rsid w:val="00B735B1"/>
    <w:rsid w:val="00B7512B"/>
    <w:rsid w:val="00B76E8A"/>
    <w:rsid w:val="00B777DB"/>
    <w:rsid w:val="00B83CC6"/>
    <w:rsid w:val="00B9183E"/>
    <w:rsid w:val="00B918F5"/>
    <w:rsid w:val="00B92BAD"/>
    <w:rsid w:val="00B95935"/>
    <w:rsid w:val="00B965FD"/>
    <w:rsid w:val="00BA0123"/>
    <w:rsid w:val="00BA0571"/>
    <w:rsid w:val="00BB5625"/>
    <w:rsid w:val="00BB7FF5"/>
    <w:rsid w:val="00BC4C1B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0698F"/>
    <w:rsid w:val="00C112C5"/>
    <w:rsid w:val="00C140D7"/>
    <w:rsid w:val="00C17A6E"/>
    <w:rsid w:val="00C21D70"/>
    <w:rsid w:val="00C22023"/>
    <w:rsid w:val="00C30674"/>
    <w:rsid w:val="00C30D9E"/>
    <w:rsid w:val="00C324CC"/>
    <w:rsid w:val="00C32C3A"/>
    <w:rsid w:val="00C333D8"/>
    <w:rsid w:val="00C34D45"/>
    <w:rsid w:val="00C36FC3"/>
    <w:rsid w:val="00C378F1"/>
    <w:rsid w:val="00C37BA0"/>
    <w:rsid w:val="00C40C8C"/>
    <w:rsid w:val="00C529FC"/>
    <w:rsid w:val="00C544CD"/>
    <w:rsid w:val="00C555C9"/>
    <w:rsid w:val="00C564F2"/>
    <w:rsid w:val="00C66512"/>
    <w:rsid w:val="00C710B3"/>
    <w:rsid w:val="00C73BEC"/>
    <w:rsid w:val="00C7684C"/>
    <w:rsid w:val="00C77935"/>
    <w:rsid w:val="00C77944"/>
    <w:rsid w:val="00C77C2D"/>
    <w:rsid w:val="00C80FBB"/>
    <w:rsid w:val="00C836B5"/>
    <w:rsid w:val="00C85638"/>
    <w:rsid w:val="00C873B3"/>
    <w:rsid w:val="00C9326D"/>
    <w:rsid w:val="00C9601D"/>
    <w:rsid w:val="00CA17DE"/>
    <w:rsid w:val="00CA21FF"/>
    <w:rsid w:val="00CA557C"/>
    <w:rsid w:val="00CB05E0"/>
    <w:rsid w:val="00CB1709"/>
    <w:rsid w:val="00CB3FA4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3A43"/>
    <w:rsid w:val="00CF4891"/>
    <w:rsid w:val="00CF53CB"/>
    <w:rsid w:val="00CF64AE"/>
    <w:rsid w:val="00CF67D2"/>
    <w:rsid w:val="00CF79F7"/>
    <w:rsid w:val="00D06092"/>
    <w:rsid w:val="00D11675"/>
    <w:rsid w:val="00D13AB5"/>
    <w:rsid w:val="00D225A2"/>
    <w:rsid w:val="00D2357F"/>
    <w:rsid w:val="00D264A2"/>
    <w:rsid w:val="00D3132F"/>
    <w:rsid w:val="00D31953"/>
    <w:rsid w:val="00D31FEA"/>
    <w:rsid w:val="00D3366A"/>
    <w:rsid w:val="00D34ECE"/>
    <w:rsid w:val="00D35D35"/>
    <w:rsid w:val="00D35E6D"/>
    <w:rsid w:val="00D368F7"/>
    <w:rsid w:val="00D41C99"/>
    <w:rsid w:val="00D4658B"/>
    <w:rsid w:val="00D46CB9"/>
    <w:rsid w:val="00D556E0"/>
    <w:rsid w:val="00D57062"/>
    <w:rsid w:val="00D67CE1"/>
    <w:rsid w:val="00D71824"/>
    <w:rsid w:val="00D75958"/>
    <w:rsid w:val="00D76F88"/>
    <w:rsid w:val="00D7785C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A7561"/>
    <w:rsid w:val="00DA7C23"/>
    <w:rsid w:val="00DB13EB"/>
    <w:rsid w:val="00DB247F"/>
    <w:rsid w:val="00DB350D"/>
    <w:rsid w:val="00DB4AB0"/>
    <w:rsid w:val="00DB6DC2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15C0E"/>
    <w:rsid w:val="00E16E2D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B55B9"/>
    <w:rsid w:val="00EB6236"/>
    <w:rsid w:val="00EC0859"/>
    <w:rsid w:val="00EC1F88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27BF1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654E9"/>
    <w:rsid w:val="00F728F5"/>
    <w:rsid w:val="00F73048"/>
    <w:rsid w:val="00F73892"/>
    <w:rsid w:val="00F760E5"/>
    <w:rsid w:val="00F76A1F"/>
    <w:rsid w:val="00F77A62"/>
    <w:rsid w:val="00F848E9"/>
    <w:rsid w:val="00F84C78"/>
    <w:rsid w:val="00F84D1D"/>
    <w:rsid w:val="00F85FC6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6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379A-B4C0-4F57-BCE1-8F704C45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13</Pages>
  <Words>796</Words>
  <Characters>4538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Company>Lenovo (Beijing) Limited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313</cp:revision>
  <cp:lastPrinted>2019-06-11T01:22:00Z</cp:lastPrinted>
  <dcterms:created xsi:type="dcterms:W3CDTF">2018-03-19T08:11:00Z</dcterms:created>
  <dcterms:modified xsi:type="dcterms:W3CDTF">2019-06-12T00:57:00Z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