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B301AD" w:rsidRDefault="0098200D" w:rsidP="0098200D">
      <w:pPr>
        <w:spacing w:before="100" w:beforeAutospacing="1" w:after="100" w:afterAutospacing="1" w:line="360" w:lineRule="auto"/>
        <w:rPr>
          <w:rFonts w:ascii="仿宋" w:eastAsia="仿宋" w:hAnsi="仿宋"/>
          <w:b/>
          <w:sz w:val="32"/>
          <w:szCs w:val="32"/>
        </w:rPr>
      </w:pPr>
      <w:r w:rsidRPr="00B301AD">
        <w:rPr>
          <w:rFonts w:ascii="仿宋" w:eastAsia="仿宋" w:hAnsi="仿宋" w:hint="eastAsia"/>
          <w:b/>
          <w:sz w:val="32"/>
          <w:szCs w:val="32"/>
        </w:rPr>
        <w:t xml:space="preserve">               </w:t>
      </w:r>
      <w:r w:rsidR="00A0498E" w:rsidRPr="00B301AD">
        <w:rPr>
          <w:rFonts w:ascii="仿宋" w:eastAsia="仿宋" w:hAnsi="仿宋" w:hint="eastAsia"/>
          <w:b/>
          <w:sz w:val="32"/>
          <w:szCs w:val="32"/>
        </w:rPr>
        <w:t xml:space="preserve">  </w:t>
      </w:r>
      <w:r w:rsidRPr="00B301AD">
        <w:rPr>
          <w:rFonts w:ascii="仿宋" w:eastAsia="仿宋" w:hAnsi="仿宋" w:hint="eastAsia"/>
          <w:b/>
          <w:sz w:val="32"/>
          <w:szCs w:val="32"/>
        </w:rPr>
        <w:t xml:space="preserve"> </w:t>
      </w:r>
      <w:r w:rsidR="008537CB" w:rsidRPr="00B301AD">
        <w:rPr>
          <w:rFonts w:ascii="仿宋" w:eastAsia="仿宋" w:hAnsi="仿宋" w:hint="eastAsia"/>
          <w:b/>
          <w:sz w:val="32"/>
          <w:szCs w:val="32"/>
        </w:rPr>
        <w:t>采购编号：</w:t>
      </w:r>
      <w:r w:rsidR="008D0A06" w:rsidRPr="00B301AD">
        <w:rPr>
          <w:rFonts w:ascii="仿宋" w:eastAsia="仿宋" w:hAnsi="仿宋" w:hint="eastAsia"/>
          <w:b/>
          <w:sz w:val="32"/>
          <w:szCs w:val="32"/>
        </w:rPr>
        <w:t>MDST</w:t>
      </w:r>
      <w:r w:rsidR="008537CB" w:rsidRPr="00B301AD">
        <w:rPr>
          <w:rFonts w:ascii="仿宋" w:eastAsia="仿宋" w:hAnsi="仿宋" w:hint="eastAsia"/>
          <w:b/>
          <w:sz w:val="32"/>
          <w:szCs w:val="32"/>
        </w:rPr>
        <w:t>-</w:t>
      </w:r>
      <w:r w:rsidR="00086653" w:rsidRPr="00B301AD">
        <w:rPr>
          <w:rFonts w:ascii="仿宋" w:eastAsia="仿宋" w:hAnsi="仿宋" w:hint="eastAsia"/>
          <w:b/>
          <w:sz w:val="32"/>
          <w:szCs w:val="32"/>
        </w:rPr>
        <w:t>201</w:t>
      </w:r>
      <w:r w:rsidR="00922EFB" w:rsidRPr="00B301AD">
        <w:rPr>
          <w:rFonts w:ascii="仿宋" w:eastAsia="仿宋" w:hAnsi="仿宋" w:hint="eastAsia"/>
          <w:b/>
          <w:sz w:val="32"/>
          <w:szCs w:val="32"/>
        </w:rPr>
        <w:t>8</w:t>
      </w:r>
      <w:r w:rsidR="008537CB" w:rsidRPr="00B301AD">
        <w:rPr>
          <w:rFonts w:ascii="仿宋" w:eastAsia="仿宋" w:hAnsi="仿宋" w:hint="eastAsia"/>
          <w:b/>
          <w:sz w:val="32"/>
          <w:szCs w:val="32"/>
        </w:rPr>
        <w:t>-</w:t>
      </w:r>
      <w:r w:rsidR="00CD142E">
        <w:rPr>
          <w:rFonts w:ascii="仿宋" w:eastAsia="仿宋" w:hAnsi="仿宋" w:hint="eastAsia"/>
          <w:b/>
          <w:sz w:val="32"/>
          <w:szCs w:val="32"/>
        </w:rPr>
        <w:t>26</w:t>
      </w:r>
      <w:r w:rsidR="002B4AA5">
        <w:rPr>
          <w:rFonts w:ascii="仿宋" w:eastAsia="仿宋" w:hAnsi="仿宋" w:hint="eastAsia"/>
          <w:b/>
          <w:sz w:val="32"/>
          <w:szCs w:val="32"/>
        </w:rPr>
        <w:t>*</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26231A">
        <w:rPr>
          <w:rFonts w:ascii="仿宋" w:eastAsia="仿宋" w:hAnsi="仿宋" w:hint="eastAsia"/>
          <w:b/>
          <w:bCs/>
          <w:color w:val="000000" w:themeColor="text1"/>
          <w:sz w:val="32"/>
          <w:szCs w:val="32"/>
        </w:rPr>
        <w:t>光学相干断层扫描仪测量装置加工等</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日    期：</w:t>
      </w:r>
      <w:r w:rsidR="004E73CC">
        <w:rPr>
          <w:rFonts w:ascii="仿宋" w:eastAsia="仿宋" w:hAnsi="仿宋" w:hint="eastAsia"/>
          <w:b/>
          <w:bCs/>
          <w:sz w:val="32"/>
          <w:szCs w:val="32"/>
        </w:rPr>
        <w:t xml:space="preserve"> </w:t>
      </w:r>
      <w:r w:rsidR="00EB6236" w:rsidRPr="00B301AD">
        <w:rPr>
          <w:rFonts w:ascii="仿宋" w:eastAsia="仿宋" w:hAnsi="仿宋" w:hint="eastAsia"/>
          <w:b/>
          <w:bCs/>
          <w:sz w:val="32"/>
          <w:szCs w:val="32"/>
        </w:rPr>
        <w:t>2018</w:t>
      </w:r>
      <w:r w:rsidR="00882A88" w:rsidRPr="00B301AD">
        <w:rPr>
          <w:rFonts w:ascii="仿宋" w:eastAsia="仿宋" w:hAnsi="仿宋" w:hint="eastAsia"/>
          <w:b/>
          <w:bCs/>
          <w:sz w:val="32"/>
          <w:szCs w:val="32"/>
        </w:rPr>
        <w:t>-</w:t>
      </w:r>
      <w:r w:rsidR="007C5B00">
        <w:rPr>
          <w:rFonts w:ascii="仿宋" w:eastAsia="仿宋" w:hAnsi="仿宋" w:hint="eastAsia"/>
          <w:b/>
          <w:bCs/>
          <w:sz w:val="32"/>
          <w:szCs w:val="32"/>
        </w:rPr>
        <w:t>12-</w:t>
      </w:r>
      <w:r w:rsidR="002B4AA5">
        <w:rPr>
          <w:rFonts w:ascii="仿宋" w:eastAsia="仿宋" w:hAnsi="仿宋" w:hint="eastAsia"/>
          <w:b/>
          <w:bCs/>
          <w:sz w:val="32"/>
          <w:szCs w:val="32"/>
        </w:rPr>
        <w:t>14</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5915C7">
      <w:pPr>
        <w:spacing w:line="720" w:lineRule="auto"/>
        <w:rPr>
          <w:rFonts w:ascii="仿宋" w:eastAsia="仿宋" w:hAnsi="仿宋"/>
          <w:b/>
          <w:sz w:val="24"/>
        </w:rPr>
      </w:pPr>
      <w:r w:rsidRPr="005915C7">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5915C7">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5915C7">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4E73CC">
        <w:rPr>
          <w:rFonts w:ascii="仿宋" w:eastAsia="仿宋" w:hAnsi="仿宋" w:hint="eastAsia"/>
          <w:color w:val="000000" w:themeColor="text1"/>
          <w:sz w:val="24"/>
        </w:rPr>
        <w:t>购置</w:t>
      </w:r>
      <w:r w:rsidR="00CD142E">
        <w:rPr>
          <w:rFonts w:ascii="仿宋" w:eastAsia="仿宋" w:hAnsi="仿宋" w:hint="eastAsia"/>
          <w:color w:val="000000" w:themeColor="text1"/>
          <w:sz w:val="24"/>
        </w:rPr>
        <w:t>测试试验加工项目</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B301AD">
        <w:rPr>
          <w:rFonts w:ascii="仿宋" w:eastAsia="仿宋" w:hAnsi="仿宋" w:hint="eastAsia"/>
          <w:color w:val="000000"/>
          <w:sz w:val="24"/>
        </w:rPr>
        <w:t>MDST-</w:t>
      </w:r>
      <w:r w:rsidR="00086653" w:rsidRPr="00B301AD">
        <w:rPr>
          <w:rFonts w:ascii="仿宋" w:eastAsia="仿宋" w:hAnsi="仿宋" w:hint="eastAsia"/>
          <w:color w:val="000000"/>
          <w:sz w:val="24"/>
        </w:rPr>
        <w:t>201</w:t>
      </w:r>
      <w:r w:rsidR="00EB6236" w:rsidRPr="00B301AD">
        <w:rPr>
          <w:rFonts w:ascii="仿宋" w:eastAsia="仿宋" w:hAnsi="仿宋" w:hint="eastAsia"/>
          <w:color w:val="000000"/>
          <w:sz w:val="24"/>
        </w:rPr>
        <w:t>8</w:t>
      </w:r>
      <w:r w:rsidR="0088348A" w:rsidRPr="00B301AD">
        <w:rPr>
          <w:rFonts w:ascii="仿宋" w:eastAsia="仿宋" w:hAnsi="仿宋" w:hint="eastAsia"/>
          <w:color w:val="000000"/>
          <w:sz w:val="24"/>
        </w:rPr>
        <w:t>-</w:t>
      </w:r>
      <w:r w:rsidR="00183FCA">
        <w:rPr>
          <w:rFonts w:ascii="仿宋" w:eastAsia="仿宋" w:hAnsi="仿宋" w:hint="eastAsia"/>
          <w:color w:val="000000"/>
          <w:sz w:val="24"/>
        </w:rPr>
        <w:t>2</w:t>
      </w:r>
      <w:r w:rsidR="00CD142E">
        <w:rPr>
          <w:rFonts w:ascii="仿宋" w:eastAsia="仿宋" w:hAnsi="仿宋" w:hint="eastAsia"/>
          <w:color w:val="000000"/>
          <w:sz w:val="24"/>
        </w:rPr>
        <w:t>6</w:t>
      </w:r>
      <w:r w:rsidR="002B4AA5">
        <w:rPr>
          <w:rFonts w:ascii="仿宋" w:eastAsia="仿宋" w:hAnsi="仿宋" w:hint="eastAsia"/>
          <w:color w:val="000000"/>
          <w:sz w:val="24"/>
        </w:rPr>
        <w:t>*</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0" w:name="B09_招标内容"/>
      <w:bookmarkEnd w:id="0"/>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5"/>
        <w:gridCol w:w="850"/>
        <w:gridCol w:w="1276"/>
        <w:gridCol w:w="5670"/>
      </w:tblGrid>
      <w:tr w:rsidR="00CD142E" w:rsidRPr="00B301AD" w:rsidTr="00CD142E">
        <w:trPr>
          <w:tblHeader/>
        </w:trPr>
        <w:tc>
          <w:tcPr>
            <w:tcW w:w="568" w:type="dxa"/>
            <w:tcBorders>
              <w:top w:val="single" w:sz="4" w:space="0" w:color="auto"/>
              <w:left w:val="single" w:sz="4" w:space="0" w:color="auto"/>
              <w:bottom w:val="single" w:sz="4" w:space="0" w:color="auto"/>
              <w:right w:val="single" w:sz="4" w:space="0" w:color="auto"/>
            </w:tcBorders>
            <w:vAlign w:val="center"/>
          </w:tcPr>
          <w:p w:rsidR="00CD142E" w:rsidRPr="00B301AD" w:rsidRDefault="00CD142E"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1985" w:type="dxa"/>
            <w:tcBorders>
              <w:top w:val="single" w:sz="4" w:space="0" w:color="auto"/>
              <w:left w:val="single" w:sz="4" w:space="0" w:color="auto"/>
              <w:bottom w:val="single" w:sz="4" w:space="0" w:color="auto"/>
              <w:right w:val="single" w:sz="4" w:space="0" w:color="auto"/>
            </w:tcBorders>
            <w:vAlign w:val="center"/>
          </w:tcPr>
          <w:p w:rsidR="00CD142E" w:rsidRPr="00B301AD" w:rsidRDefault="00CD142E"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CD142E" w:rsidRPr="00B301AD" w:rsidRDefault="00CD142E"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CD142E" w:rsidRPr="00B301AD" w:rsidRDefault="00CD142E" w:rsidP="004A6551">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w:t>
            </w:r>
            <w:r>
              <w:rPr>
                <w:rFonts w:ascii="仿宋" w:eastAsia="仿宋" w:hAnsi="仿宋" w:hint="eastAsia"/>
                <w:b/>
                <w:color w:val="000000"/>
                <w:sz w:val="24"/>
              </w:rPr>
              <w:t>总价（万）</w:t>
            </w:r>
          </w:p>
        </w:tc>
        <w:tc>
          <w:tcPr>
            <w:tcW w:w="5670" w:type="dxa"/>
            <w:tcBorders>
              <w:top w:val="single" w:sz="4" w:space="0" w:color="auto"/>
              <w:left w:val="single" w:sz="4" w:space="0" w:color="auto"/>
              <w:bottom w:val="single" w:sz="4" w:space="0" w:color="auto"/>
              <w:right w:val="single" w:sz="4" w:space="0" w:color="auto"/>
            </w:tcBorders>
            <w:vAlign w:val="center"/>
          </w:tcPr>
          <w:p w:rsidR="00CD142E" w:rsidRPr="00B301AD" w:rsidRDefault="00CD142E" w:rsidP="004A6551">
            <w:pPr>
              <w:spacing w:line="440" w:lineRule="exact"/>
              <w:jc w:val="center"/>
              <w:rPr>
                <w:rFonts w:ascii="仿宋" w:eastAsia="仿宋" w:hAnsi="仿宋"/>
                <w:b/>
                <w:color w:val="000000"/>
                <w:sz w:val="24"/>
              </w:rPr>
            </w:pPr>
            <w:r>
              <w:rPr>
                <w:rFonts w:ascii="仿宋" w:eastAsia="仿宋" w:hAnsi="仿宋" w:hint="eastAsia"/>
                <w:b/>
                <w:color w:val="000000"/>
                <w:sz w:val="24"/>
              </w:rPr>
              <w:t>要求</w:t>
            </w:r>
          </w:p>
        </w:tc>
      </w:tr>
      <w:tr w:rsidR="00CD142E" w:rsidRPr="00B301AD" w:rsidTr="00CD142E">
        <w:trPr>
          <w:trHeight w:val="993"/>
        </w:trPr>
        <w:tc>
          <w:tcPr>
            <w:tcW w:w="568" w:type="dxa"/>
            <w:tcBorders>
              <w:left w:val="single" w:sz="4" w:space="0" w:color="auto"/>
              <w:right w:val="single" w:sz="4" w:space="0" w:color="auto"/>
            </w:tcBorders>
            <w:vAlign w:val="center"/>
          </w:tcPr>
          <w:p w:rsidR="00CD142E" w:rsidRPr="00B301AD" w:rsidRDefault="00CD142E"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r w:rsidR="002B4AA5">
              <w:rPr>
                <w:rFonts w:ascii="仿宋" w:eastAsia="仿宋" w:hAnsi="仿宋" w:hint="eastAsia"/>
                <w:color w:val="000000"/>
                <w:sz w:val="24"/>
              </w:rPr>
              <w:t>*</w:t>
            </w:r>
          </w:p>
        </w:tc>
        <w:tc>
          <w:tcPr>
            <w:tcW w:w="1985" w:type="dxa"/>
            <w:tcBorders>
              <w:left w:val="single" w:sz="4" w:space="0" w:color="auto"/>
              <w:right w:val="single" w:sz="4" w:space="0" w:color="auto"/>
            </w:tcBorders>
            <w:vAlign w:val="center"/>
          </w:tcPr>
          <w:p w:rsidR="00CD142E" w:rsidRPr="00191C02" w:rsidRDefault="00CD142E" w:rsidP="00284DD1">
            <w:pPr>
              <w:spacing w:line="440" w:lineRule="exact"/>
              <w:jc w:val="center"/>
              <w:rPr>
                <w:rFonts w:ascii="仿宋" w:eastAsia="仿宋" w:hAnsi="仿宋"/>
                <w:color w:val="000000"/>
                <w:sz w:val="24"/>
              </w:rPr>
            </w:pPr>
            <w:r>
              <w:rPr>
                <w:rFonts w:ascii="仿宋" w:eastAsia="仿宋" w:hAnsi="仿宋" w:hint="eastAsia"/>
                <w:color w:val="000000"/>
                <w:sz w:val="24"/>
              </w:rPr>
              <w:t>光学相干断层扫描仪测量装置</w:t>
            </w:r>
          </w:p>
        </w:tc>
        <w:tc>
          <w:tcPr>
            <w:tcW w:w="850" w:type="dxa"/>
            <w:tcBorders>
              <w:top w:val="single" w:sz="4" w:space="0" w:color="auto"/>
              <w:left w:val="single" w:sz="4" w:space="0" w:color="auto"/>
              <w:bottom w:val="single" w:sz="4" w:space="0" w:color="auto"/>
              <w:right w:val="single" w:sz="4" w:space="0" w:color="auto"/>
            </w:tcBorders>
            <w:vAlign w:val="center"/>
          </w:tcPr>
          <w:p w:rsidR="00CD142E" w:rsidRPr="00191C02" w:rsidRDefault="00CD142E"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CD142E" w:rsidRPr="00191C02" w:rsidRDefault="00284DD1" w:rsidP="004A6551">
            <w:pPr>
              <w:spacing w:line="440" w:lineRule="exact"/>
              <w:jc w:val="center"/>
              <w:rPr>
                <w:rFonts w:ascii="仿宋" w:eastAsia="仿宋" w:hAnsi="仿宋"/>
                <w:color w:val="000000"/>
                <w:sz w:val="24"/>
              </w:rPr>
            </w:pPr>
            <w:r>
              <w:rPr>
                <w:rFonts w:ascii="仿宋" w:eastAsia="仿宋" w:hAnsi="仿宋" w:hint="eastAsia"/>
                <w:color w:val="000000"/>
                <w:sz w:val="24"/>
              </w:rPr>
              <w:t>1.5</w:t>
            </w:r>
          </w:p>
        </w:tc>
        <w:tc>
          <w:tcPr>
            <w:tcW w:w="5670" w:type="dxa"/>
            <w:tcBorders>
              <w:top w:val="single" w:sz="4" w:space="0" w:color="auto"/>
              <w:left w:val="single" w:sz="4" w:space="0" w:color="auto"/>
              <w:bottom w:val="single" w:sz="4" w:space="0" w:color="auto"/>
              <w:right w:val="single" w:sz="4" w:space="0" w:color="auto"/>
            </w:tcBorders>
            <w:vAlign w:val="center"/>
          </w:tcPr>
          <w:p w:rsidR="00CD142E" w:rsidRDefault="00CD142E" w:rsidP="00284DD1">
            <w:pPr>
              <w:spacing w:line="440" w:lineRule="exact"/>
              <w:jc w:val="left"/>
              <w:rPr>
                <w:rFonts w:ascii="仿宋" w:eastAsia="仿宋" w:hAnsi="仿宋"/>
                <w:color w:val="000000"/>
                <w:sz w:val="24"/>
              </w:rPr>
            </w:pPr>
            <w:r>
              <w:rPr>
                <w:rFonts w:ascii="仿宋" w:eastAsia="仿宋" w:hAnsi="仿宋" w:hint="eastAsia"/>
                <w:color w:val="000000"/>
                <w:sz w:val="24"/>
              </w:rPr>
              <w:t>1、</w:t>
            </w:r>
            <w:r w:rsidR="00284DD1">
              <w:rPr>
                <w:rFonts w:ascii="仿宋" w:eastAsia="仿宋" w:hAnsi="仿宋" w:hint="eastAsia"/>
                <w:color w:val="000000"/>
                <w:sz w:val="24"/>
              </w:rPr>
              <w:t>需满足视场角、深度测量、纵向分辨率、信噪比及匹配五个参数的测量；</w:t>
            </w:r>
          </w:p>
          <w:p w:rsidR="00284DD1" w:rsidRDefault="00284DD1" w:rsidP="00284DD1">
            <w:pPr>
              <w:spacing w:line="440" w:lineRule="exact"/>
              <w:jc w:val="left"/>
              <w:rPr>
                <w:rFonts w:ascii="仿宋" w:eastAsia="仿宋" w:hAnsi="仿宋"/>
                <w:color w:val="000000"/>
                <w:sz w:val="24"/>
              </w:rPr>
            </w:pPr>
            <w:r>
              <w:rPr>
                <w:rFonts w:ascii="仿宋" w:eastAsia="仿宋" w:hAnsi="仿宋" w:hint="eastAsia"/>
                <w:color w:val="000000"/>
                <w:sz w:val="24"/>
              </w:rPr>
              <w:t>2、中标方需进行装置验证并提供验证报告</w:t>
            </w:r>
            <w:r w:rsidR="00EE3979">
              <w:rPr>
                <w:rFonts w:ascii="仿宋" w:eastAsia="仿宋" w:hAnsi="仿宋" w:hint="eastAsia"/>
                <w:color w:val="000000"/>
                <w:sz w:val="24"/>
              </w:rPr>
              <w:t>；</w:t>
            </w:r>
          </w:p>
          <w:p w:rsidR="00323358" w:rsidRPr="00191C02" w:rsidRDefault="00323358" w:rsidP="00284DD1">
            <w:pPr>
              <w:spacing w:line="440" w:lineRule="exact"/>
              <w:jc w:val="left"/>
              <w:rPr>
                <w:rFonts w:ascii="仿宋" w:eastAsia="仿宋" w:hAnsi="仿宋"/>
                <w:color w:val="000000"/>
                <w:sz w:val="24"/>
              </w:rPr>
            </w:pPr>
            <w:r>
              <w:rPr>
                <w:rFonts w:ascii="仿宋" w:eastAsia="仿宋" w:hAnsi="仿宋" w:hint="eastAsia"/>
                <w:color w:val="000000"/>
                <w:sz w:val="24"/>
              </w:rPr>
              <w:t>3、</w:t>
            </w:r>
            <w:r w:rsidR="00EE3979">
              <w:rPr>
                <w:rFonts w:ascii="仿宋" w:eastAsia="仿宋" w:hAnsi="仿宋" w:hint="eastAsia"/>
                <w:color w:val="000000"/>
                <w:sz w:val="24"/>
              </w:rPr>
              <w:t>加工要求详见示意图（一）</w:t>
            </w:r>
          </w:p>
        </w:tc>
      </w:tr>
      <w:tr w:rsidR="00284DD1" w:rsidRPr="00B301AD" w:rsidTr="00CD142E">
        <w:trPr>
          <w:trHeight w:val="993"/>
        </w:trPr>
        <w:tc>
          <w:tcPr>
            <w:tcW w:w="568" w:type="dxa"/>
            <w:tcBorders>
              <w:left w:val="single" w:sz="4" w:space="0" w:color="auto"/>
              <w:right w:val="single" w:sz="4" w:space="0" w:color="auto"/>
            </w:tcBorders>
            <w:vAlign w:val="center"/>
          </w:tcPr>
          <w:p w:rsidR="00284DD1" w:rsidRPr="00B301AD" w:rsidRDefault="00284DD1" w:rsidP="00CC06C5">
            <w:pPr>
              <w:spacing w:line="440" w:lineRule="exact"/>
              <w:jc w:val="center"/>
              <w:rPr>
                <w:rFonts w:ascii="仿宋" w:eastAsia="仿宋" w:hAnsi="仿宋"/>
                <w:color w:val="000000"/>
                <w:sz w:val="24"/>
              </w:rPr>
            </w:pPr>
            <w:r>
              <w:rPr>
                <w:rFonts w:ascii="仿宋" w:eastAsia="仿宋" w:hAnsi="仿宋" w:hint="eastAsia"/>
                <w:color w:val="000000"/>
                <w:sz w:val="24"/>
              </w:rPr>
              <w:t>2</w:t>
            </w:r>
            <w:r w:rsidR="002B4AA5">
              <w:rPr>
                <w:rFonts w:ascii="仿宋" w:eastAsia="仿宋" w:hAnsi="仿宋" w:hint="eastAsia"/>
                <w:color w:val="000000"/>
                <w:sz w:val="24"/>
              </w:rPr>
              <w:t>*</w:t>
            </w:r>
          </w:p>
        </w:tc>
        <w:tc>
          <w:tcPr>
            <w:tcW w:w="1985" w:type="dxa"/>
            <w:tcBorders>
              <w:left w:val="single" w:sz="4" w:space="0" w:color="auto"/>
              <w:right w:val="single" w:sz="4" w:space="0" w:color="auto"/>
            </w:tcBorders>
            <w:vAlign w:val="center"/>
          </w:tcPr>
          <w:p w:rsidR="00284DD1" w:rsidRDefault="00284DD1" w:rsidP="00F5739B">
            <w:pPr>
              <w:spacing w:line="440" w:lineRule="exact"/>
              <w:jc w:val="center"/>
              <w:rPr>
                <w:rFonts w:ascii="仿宋" w:eastAsia="仿宋" w:hAnsi="仿宋"/>
                <w:color w:val="000000"/>
                <w:sz w:val="24"/>
              </w:rPr>
            </w:pPr>
            <w:r>
              <w:rPr>
                <w:rFonts w:ascii="仿宋" w:eastAsia="仿宋" w:hAnsi="仿宋" w:hint="eastAsia"/>
                <w:color w:val="000000"/>
                <w:sz w:val="24"/>
              </w:rPr>
              <w:t>光学相干断层扫描仪成像模拟眼（带支架）</w:t>
            </w:r>
          </w:p>
        </w:tc>
        <w:tc>
          <w:tcPr>
            <w:tcW w:w="850" w:type="dxa"/>
            <w:tcBorders>
              <w:top w:val="single" w:sz="4" w:space="0" w:color="auto"/>
              <w:left w:val="single" w:sz="4" w:space="0" w:color="auto"/>
              <w:bottom w:val="single" w:sz="4" w:space="0" w:color="auto"/>
              <w:right w:val="single" w:sz="4" w:space="0" w:color="auto"/>
            </w:tcBorders>
            <w:vAlign w:val="center"/>
          </w:tcPr>
          <w:p w:rsidR="00284DD1" w:rsidRDefault="00284DD1" w:rsidP="004A6551">
            <w:pPr>
              <w:spacing w:line="440" w:lineRule="exact"/>
              <w:jc w:val="center"/>
              <w:rPr>
                <w:rFonts w:ascii="仿宋" w:eastAsia="仿宋" w:hAnsi="仿宋"/>
                <w:color w:val="000000"/>
                <w:sz w:val="24"/>
              </w:rPr>
            </w:pPr>
            <w:r>
              <w:rPr>
                <w:rFonts w:ascii="仿宋" w:eastAsia="仿宋" w:hAnsi="仿宋" w:hint="eastAsia"/>
                <w:color w:val="000000"/>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284DD1" w:rsidRDefault="00284DD1" w:rsidP="004A6551">
            <w:pPr>
              <w:spacing w:line="440" w:lineRule="exact"/>
              <w:jc w:val="center"/>
              <w:rPr>
                <w:rFonts w:ascii="仿宋" w:eastAsia="仿宋" w:hAnsi="仿宋"/>
                <w:color w:val="000000"/>
                <w:sz w:val="24"/>
              </w:rPr>
            </w:pPr>
            <w:r>
              <w:rPr>
                <w:rFonts w:ascii="仿宋" w:eastAsia="仿宋" w:hAnsi="仿宋" w:hint="eastAsia"/>
                <w:color w:val="000000"/>
                <w:sz w:val="24"/>
              </w:rPr>
              <w:t>1.5</w:t>
            </w:r>
          </w:p>
        </w:tc>
        <w:tc>
          <w:tcPr>
            <w:tcW w:w="5670" w:type="dxa"/>
            <w:tcBorders>
              <w:top w:val="single" w:sz="4" w:space="0" w:color="auto"/>
              <w:left w:val="single" w:sz="4" w:space="0" w:color="auto"/>
              <w:bottom w:val="single" w:sz="4" w:space="0" w:color="auto"/>
              <w:right w:val="single" w:sz="4" w:space="0" w:color="auto"/>
            </w:tcBorders>
            <w:vAlign w:val="center"/>
          </w:tcPr>
          <w:p w:rsidR="00284DD1" w:rsidRDefault="00EE3979" w:rsidP="00CD142E">
            <w:pPr>
              <w:spacing w:line="440" w:lineRule="exact"/>
              <w:jc w:val="left"/>
              <w:rPr>
                <w:rFonts w:ascii="仿宋" w:eastAsia="仿宋" w:hAnsi="仿宋"/>
                <w:color w:val="000000"/>
                <w:sz w:val="24"/>
              </w:rPr>
            </w:pPr>
            <w:r>
              <w:rPr>
                <w:rFonts w:ascii="仿宋" w:eastAsia="仿宋" w:hAnsi="仿宋" w:hint="eastAsia"/>
                <w:color w:val="000000"/>
                <w:sz w:val="24"/>
              </w:rPr>
              <w:t>1、</w:t>
            </w:r>
            <w:r w:rsidR="00284DD1">
              <w:rPr>
                <w:rFonts w:ascii="仿宋" w:eastAsia="仿宋" w:hAnsi="仿宋" w:hint="eastAsia"/>
                <w:color w:val="000000"/>
                <w:sz w:val="24"/>
              </w:rPr>
              <w:t>需满足眼底成像的测量</w:t>
            </w:r>
            <w:r>
              <w:rPr>
                <w:rFonts w:ascii="仿宋" w:eastAsia="仿宋" w:hAnsi="仿宋" w:hint="eastAsia"/>
                <w:color w:val="000000"/>
                <w:sz w:val="24"/>
              </w:rPr>
              <w:t>；</w:t>
            </w:r>
          </w:p>
          <w:p w:rsidR="00EB3486" w:rsidRDefault="00EB3486" w:rsidP="00CD142E">
            <w:pPr>
              <w:spacing w:line="440" w:lineRule="exact"/>
              <w:jc w:val="left"/>
              <w:rPr>
                <w:rFonts w:ascii="仿宋" w:eastAsia="仿宋" w:hAnsi="仿宋"/>
                <w:color w:val="000000"/>
                <w:sz w:val="24"/>
              </w:rPr>
            </w:pPr>
            <w:r>
              <w:rPr>
                <w:rFonts w:ascii="仿宋" w:eastAsia="仿宋" w:hAnsi="仿宋" w:hint="eastAsia"/>
                <w:color w:val="000000"/>
                <w:sz w:val="24"/>
              </w:rPr>
              <w:t>2、</w:t>
            </w:r>
            <w:r w:rsidRPr="00EB3486">
              <w:rPr>
                <w:rFonts w:ascii="仿宋" w:eastAsia="仿宋" w:hAnsi="仿宋" w:hint="eastAsia"/>
                <w:color w:val="000000"/>
                <w:sz w:val="24"/>
              </w:rPr>
              <w:t>能模拟人眼的角膜、晶状体和眼底的结构，眼底有模拟血管，能在光学相干断层扫描仪成像。</w:t>
            </w:r>
          </w:p>
          <w:p w:rsidR="00EE3979" w:rsidRDefault="00EB3486" w:rsidP="00CD142E">
            <w:pPr>
              <w:spacing w:line="440" w:lineRule="exact"/>
              <w:jc w:val="left"/>
              <w:rPr>
                <w:rFonts w:ascii="仿宋" w:eastAsia="仿宋" w:hAnsi="仿宋"/>
                <w:color w:val="000000"/>
                <w:sz w:val="24"/>
              </w:rPr>
            </w:pPr>
            <w:r>
              <w:rPr>
                <w:rFonts w:ascii="仿宋" w:eastAsia="仿宋" w:hAnsi="仿宋" w:hint="eastAsia"/>
                <w:color w:val="000000"/>
                <w:sz w:val="24"/>
              </w:rPr>
              <w:t>3</w:t>
            </w:r>
            <w:r w:rsidR="00EE3979">
              <w:rPr>
                <w:rFonts w:ascii="仿宋" w:eastAsia="仿宋" w:hAnsi="仿宋" w:hint="eastAsia"/>
                <w:color w:val="000000"/>
                <w:sz w:val="24"/>
              </w:rPr>
              <w:t>、加工要求详见示意图</w:t>
            </w:r>
            <w:r w:rsidR="00124B5A">
              <w:rPr>
                <w:rFonts w:ascii="仿宋" w:eastAsia="仿宋" w:hAnsi="仿宋" w:hint="eastAsia"/>
                <w:color w:val="000000"/>
                <w:sz w:val="24"/>
              </w:rPr>
              <w:t>（</w:t>
            </w:r>
            <w:r w:rsidR="00EE3979">
              <w:rPr>
                <w:rFonts w:ascii="仿宋" w:eastAsia="仿宋" w:hAnsi="仿宋" w:hint="eastAsia"/>
                <w:color w:val="000000"/>
                <w:sz w:val="24"/>
              </w:rPr>
              <w:t>二</w:t>
            </w:r>
            <w:r w:rsidR="00124B5A">
              <w:rPr>
                <w:rFonts w:ascii="仿宋" w:eastAsia="仿宋" w:hAnsi="仿宋" w:hint="eastAsia"/>
                <w:color w:val="000000"/>
                <w:sz w:val="24"/>
              </w:rPr>
              <w:t>）</w:t>
            </w:r>
          </w:p>
        </w:tc>
      </w:tr>
    </w:tbl>
    <w:p w:rsidR="00EE3979" w:rsidRPr="00BE4CB3" w:rsidRDefault="00EE3979" w:rsidP="00EE3979">
      <w:pPr>
        <w:spacing w:line="440" w:lineRule="exact"/>
        <w:jc w:val="center"/>
        <w:rPr>
          <w:rFonts w:ascii="仿宋" w:eastAsia="仿宋" w:hAnsi="仿宋"/>
          <w:b/>
          <w:color w:val="000000"/>
          <w:sz w:val="24"/>
        </w:rPr>
      </w:pPr>
      <w:r w:rsidRPr="00BE4CB3">
        <w:rPr>
          <w:rFonts w:ascii="仿宋" w:eastAsia="仿宋" w:hAnsi="仿宋" w:hint="eastAsia"/>
          <w:b/>
          <w:color w:val="000000"/>
          <w:sz w:val="24"/>
        </w:rPr>
        <w:t>光学相干断层扫描仪测量装置示意图（一）</w:t>
      </w:r>
    </w:p>
    <w:p w:rsidR="00EE3979" w:rsidRPr="00EE3979" w:rsidRDefault="00EE3979" w:rsidP="00EE3979">
      <w:pPr>
        <w:spacing w:line="440" w:lineRule="exact"/>
        <w:rPr>
          <w:rFonts w:ascii="仿宋" w:eastAsia="仿宋" w:hAnsi="仿宋"/>
          <w:color w:val="000000"/>
          <w:sz w:val="24"/>
        </w:rPr>
      </w:pPr>
      <w:r>
        <w:rPr>
          <w:rFonts w:ascii="仿宋" w:eastAsia="仿宋" w:hAnsi="仿宋"/>
          <w:noProof/>
          <w:color w:val="000000"/>
          <w:sz w:val="24"/>
        </w:rPr>
        <w:drawing>
          <wp:anchor distT="0" distB="0" distL="114300" distR="114300" simplePos="0" relativeHeight="251659776" behindDoc="1" locked="0" layoutInCell="1" allowOverlap="1">
            <wp:simplePos x="0" y="0"/>
            <wp:positionH relativeFrom="column">
              <wp:posOffset>1346835</wp:posOffset>
            </wp:positionH>
            <wp:positionV relativeFrom="paragraph">
              <wp:posOffset>50800</wp:posOffset>
            </wp:positionV>
            <wp:extent cx="3294380" cy="2581275"/>
            <wp:effectExtent l="19050" t="0" r="1270" b="0"/>
            <wp:wrapTight wrapText="bothSides">
              <wp:wrapPolygon edited="0">
                <wp:start x="15988" y="0"/>
                <wp:lineTo x="12490" y="1594"/>
                <wp:lineTo x="12241" y="2551"/>
                <wp:lineTo x="4122" y="3029"/>
                <wp:lineTo x="4122" y="5101"/>
                <wp:lineTo x="-125" y="5261"/>
                <wp:lineTo x="-125" y="6536"/>
                <wp:lineTo x="3622" y="7652"/>
                <wp:lineTo x="3622" y="12753"/>
                <wp:lineTo x="-125" y="13231"/>
                <wp:lineTo x="-125" y="14666"/>
                <wp:lineTo x="4122" y="15303"/>
                <wp:lineTo x="-125" y="15941"/>
                <wp:lineTo x="-125" y="17216"/>
                <wp:lineTo x="4122" y="17854"/>
                <wp:lineTo x="-125" y="18332"/>
                <wp:lineTo x="-125" y="19607"/>
                <wp:lineTo x="16113" y="20404"/>
                <wp:lineTo x="15738" y="20564"/>
                <wp:lineTo x="15738" y="21042"/>
                <wp:lineTo x="16113" y="21520"/>
                <wp:lineTo x="17611" y="21520"/>
                <wp:lineTo x="17986" y="21201"/>
                <wp:lineTo x="17986" y="20404"/>
                <wp:lineTo x="18486" y="18810"/>
                <wp:lineTo x="18361" y="12753"/>
                <wp:lineTo x="19485" y="12753"/>
                <wp:lineTo x="21608" y="11159"/>
                <wp:lineTo x="21608" y="10043"/>
                <wp:lineTo x="18361" y="7652"/>
                <wp:lineTo x="21608" y="7333"/>
                <wp:lineTo x="21608" y="6058"/>
                <wp:lineTo x="18361" y="5101"/>
                <wp:lineTo x="18361" y="2232"/>
                <wp:lineTo x="17986" y="319"/>
                <wp:lineTo x="17736" y="0"/>
                <wp:lineTo x="15988" y="0"/>
              </wp:wrapPolygon>
            </wp:wrapTight>
            <wp:docPr id="4" name="图片 1" descr="structur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structure-diagram"/>
                    <pic:cNvPicPr>
                      <a:picLocks noChangeAspect="1"/>
                    </pic:cNvPicPr>
                  </pic:nvPicPr>
                  <pic:blipFill>
                    <a:blip r:embed="rId8" cstate="print"/>
                    <a:stretch>
                      <a:fillRect/>
                    </a:stretch>
                  </pic:blipFill>
                  <pic:spPr>
                    <a:xfrm>
                      <a:off x="0" y="0"/>
                      <a:ext cx="3294380" cy="2581275"/>
                    </a:xfrm>
                    <a:prstGeom prst="rect">
                      <a:avLst/>
                    </a:prstGeom>
                    <a:noFill/>
                    <a:ln w="9525">
                      <a:noFill/>
                    </a:ln>
                  </pic:spPr>
                </pic:pic>
              </a:graphicData>
            </a:graphic>
          </wp:anchor>
        </w:drawing>
      </w:r>
      <w:r w:rsidRPr="00EE3979">
        <w:rPr>
          <w:rFonts w:ascii="仿宋" w:eastAsia="仿宋" w:hAnsi="仿宋"/>
          <w:color w:val="000000"/>
          <w:sz w:val="24"/>
        </w:rPr>
        <w:t xml:space="preserve"> </w:t>
      </w: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Default="00EE3979" w:rsidP="00EE3979">
      <w:pPr>
        <w:spacing w:line="440" w:lineRule="exact"/>
        <w:rPr>
          <w:rFonts w:ascii="仿宋" w:eastAsia="仿宋" w:hAnsi="仿宋"/>
          <w:color w:val="000000"/>
          <w:sz w:val="24"/>
        </w:rPr>
      </w:pPr>
    </w:p>
    <w:p w:rsidR="00EE3979" w:rsidRPr="00EE3979" w:rsidRDefault="00F95D22" w:rsidP="00F95D22">
      <w:pPr>
        <w:spacing w:line="440" w:lineRule="exact"/>
        <w:jc w:val="center"/>
        <w:rPr>
          <w:rFonts w:ascii="仿宋" w:eastAsia="仿宋" w:hAnsi="仿宋"/>
          <w:color w:val="000000"/>
          <w:sz w:val="24"/>
        </w:rPr>
      </w:pPr>
      <w:r>
        <w:rPr>
          <w:rFonts w:ascii="仿宋" w:eastAsia="仿宋" w:hAnsi="仿宋" w:hint="eastAsia"/>
          <w:color w:val="000000"/>
          <w:sz w:val="24"/>
        </w:rPr>
        <w:t xml:space="preserve">                             </w:t>
      </w:r>
      <w:r w:rsidRPr="00EE3979">
        <w:rPr>
          <w:rFonts w:ascii="仿宋" w:eastAsia="仿宋" w:hAnsi="仿宋" w:hint="eastAsia"/>
          <w:color w:val="000000"/>
          <w:sz w:val="24"/>
        </w:rPr>
        <w:t>图</w:t>
      </w:r>
      <w:r>
        <w:rPr>
          <w:rFonts w:ascii="仿宋" w:eastAsia="仿宋" w:hAnsi="仿宋" w:hint="eastAsia"/>
          <w:color w:val="000000"/>
          <w:sz w:val="24"/>
        </w:rPr>
        <w:t>1：</w:t>
      </w:r>
      <w:r w:rsidR="00EE3979" w:rsidRPr="00EE3979">
        <w:rPr>
          <w:rFonts w:ascii="仿宋" w:eastAsia="仿宋" w:hAnsi="仿宋" w:hint="eastAsia"/>
          <w:color w:val="000000"/>
          <w:sz w:val="24"/>
        </w:rPr>
        <w:t>结构示意图</w:t>
      </w:r>
    </w:p>
    <w:p w:rsidR="00EE3979" w:rsidRPr="00EE3979" w:rsidRDefault="00F95D22" w:rsidP="00EE3979">
      <w:pPr>
        <w:spacing w:line="440" w:lineRule="exact"/>
        <w:rPr>
          <w:rFonts w:ascii="仿宋" w:eastAsia="仿宋" w:hAnsi="仿宋"/>
          <w:color w:val="000000"/>
          <w:sz w:val="24"/>
        </w:rPr>
      </w:pPr>
      <w:r>
        <w:rPr>
          <w:rFonts w:ascii="仿宋" w:eastAsia="仿宋" w:hAnsi="仿宋" w:hint="eastAsia"/>
          <w:color w:val="000000"/>
          <w:sz w:val="24"/>
        </w:rPr>
        <w:t>图示及</w:t>
      </w:r>
      <w:r w:rsidR="00EE3979" w:rsidRPr="00EE3979">
        <w:rPr>
          <w:rFonts w:ascii="仿宋" w:eastAsia="仿宋" w:hAnsi="仿宋" w:hint="eastAsia"/>
          <w:color w:val="000000"/>
          <w:sz w:val="24"/>
        </w:rPr>
        <w:t>要求</w:t>
      </w:r>
      <w:r>
        <w:rPr>
          <w:rFonts w:ascii="仿宋" w:eastAsia="仿宋" w:hAnsi="仿宋" w:hint="eastAsia"/>
          <w:color w:val="000000"/>
          <w:sz w:val="24"/>
        </w:rPr>
        <w:t>说明</w:t>
      </w:r>
      <w:r w:rsidR="00EE3979" w:rsidRPr="00EE3979">
        <w:rPr>
          <w:rFonts w:ascii="仿宋" w:eastAsia="仿宋" w:hAnsi="仿宋" w:hint="eastAsia"/>
          <w:color w:val="000000"/>
          <w:sz w:val="24"/>
        </w:rPr>
        <w:t>：</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t>1 —— 透镜，f=17mm±0.5mm</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t>2 —— 孔阑，直径为6mm±0.1mm</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t>3 —— 中性密度滤光片</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t>4 —— 100</w:t>
      </w:r>
      <w:r w:rsidRPr="00EE3979">
        <w:rPr>
          <w:rFonts w:ascii="宋体" w:hAnsi="宋体" w:cs="宋体" w:hint="eastAsia"/>
          <w:color w:val="000000"/>
          <w:sz w:val="24"/>
        </w:rPr>
        <w:t>µ</w:t>
      </w:r>
      <w:r w:rsidRPr="00EE3979">
        <w:rPr>
          <w:rFonts w:ascii="仿宋" w:eastAsia="仿宋" w:hAnsi="仿宋" w:cs="仿宋" w:hint="eastAsia"/>
          <w:color w:val="000000"/>
          <w:sz w:val="24"/>
        </w:rPr>
        <w:t>m</w:t>
      </w:r>
      <w:r w:rsidRPr="00EE3979">
        <w:rPr>
          <w:rFonts w:ascii="仿宋" w:eastAsia="仿宋" w:hAnsi="仿宋" w:hint="eastAsia"/>
          <w:color w:val="000000"/>
          <w:sz w:val="24"/>
        </w:rPr>
        <w:t>±5</w:t>
      </w:r>
      <w:r w:rsidRPr="00EE3979">
        <w:rPr>
          <w:rFonts w:ascii="宋体" w:hAnsi="宋体" w:cs="宋体" w:hint="eastAsia"/>
          <w:color w:val="000000"/>
          <w:sz w:val="24"/>
        </w:rPr>
        <w:t>µ</w:t>
      </w:r>
      <w:r w:rsidRPr="00EE3979">
        <w:rPr>
          <w:rFonts w:ascii="仿宋" w:eastAsia="仿宋" w:hAnsi="仿宋" w:cs="仿宋" w:hint="eastAsia"/>
          <w:color w:val="000000"/>
          <w:sz w:val="24"/>
        </w:rPr>
        <w:t>m</w:t>
      </w:r>
      <w:r w:rsidRPr="00EE3979">
        <w:rPr>
          <w:rFonts w:ascii="仿宋" w:eastAsia="仿宋" w:hAnsi="仿宋" w:hint="eastAsia"/>
          <w:color w:val="000000"/>
          <w:sz w:val="24"/>
        </w:rPr>
        <w:t>直径的单根细丝（拉紧）</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lastRenderedPageBreak/>
        <w:t>5 —— 玻璃片（材料K9，折射率1.51 @840nm），厚度为1mm±0.05mm</w:t>
      </w:r>
    </w:p>
    <w:p w:rsidR="00EE3979" w:rsidRPr="00EE3979" w:rsidRDefault="00EE3979" w:rsidP="00EE3979">
      <w:pPr>
        <w:spacing w:line="440" w:lineRule="exact"/>
        <w:rPr>
          <w:rFonts w:ascii="仿宋" w:eastAsia="仿宋" w:hAnsi="仿宋"/>
          <w:color w:val="000000"/>
          <w:sz w:val="24"/>
        </w:rPr>
      </w:pPr>
      <w:r w:rsidRPr="00EE3979">
        <w:rPr>
          <w:rFonts w:ascii="仿宋" w:eastAsia="仿宋" w:hAnsi="仿宋" w:hint="eastAsia"/>
          <w:color w:val="000000"/>
          <w:sz w:val="24"/>
        </w:rPr>
        <w:t>6 —— 标有视场尺寸基准刻度的底板（每格1.00±0.05mm）</w:t>
      </w:r>
    </w:p>
    <w:p w:rsidR="00EE3979" w:rsidRPr="00EE3979" w:rsidRDefault="00F95D22" w:rsidP="00EE3979">
      <w:pPr>
        <w:spacing w:line="440" w:lineRule="exact"/>
        <w:rPr>
          <w:rFonts w:ascii="仿宋" w:eastAsia="仿宋" w:hAnsi="仿宋"/>
          <w:color w:val="000000"/>
          <w:sz w:val="24"/>
        </w:rPr>
      </w:pPr>
      <w:r>
        <w:rPr>
          <w:rFonts w:ascii="仿宋" w:eastAsia="仿宋" w:hAnsi="仿宋" w:hint="eastAsia"/>
          <w:noProof/>
          <w:color w:val="000000"/>
          <w:sz w:val="24"/>
        </w:rPr>
        <w:drawing>
          <wp:anchor distT="0" distB="0" distL="114300" distR="114300" simplePos="0" relativeHeight="251660800" behindDoc="0" locked="0" layoutInCell="1" allowOverlap="1">
            <wp:simplePos x="0" y="0"/>
            <wp:positionH relativeFrom="column">
              <wp:posOffset>2604135</wp:posOffset>
            </wp:positionH>
            <wp:positionV relativeFrom="paragraph">
              <wp:posOffset>391795</wp:posOffset>
            </wp:positionV>
            <wp:extent cx="908050" cy="1314450"/>
            <wp:effectExtent l="19050" t="0" r="6350" b="0"/>
            <wp:wrapNone/>
            <wp:docPr id="5" name="图片 2"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rid"/>
                    <pic:cNvPicPr>
                      <a:picLocks noChangeAspect="1"/>
                    </pic:cNvPicPr>
                  </pic:nvPicPr>
                  <pic:blipFill>
                    <a:blip r:embed="rId9" cstate="print"/>
                    <a:stretch>
                      <a:fillRect/>
                    </a:stretch>
                  </pic:blipFill>
                  <pic:spPr>
                    <a:xfrm>
                      <a:off x="0" y="0"/>
                      <a:ext cx="908050" cy="1314450"/>
                    </a:xfrm>
                    <a:prstGeom prst="rect">
                      <a:avLst/>
                    </a:prstGeom>
                    <a:noFill/>
                    <a:ln w="9525">
                      <a:noFill/>
                    </a:ln>
                  </pic:spPr>
                </pic:pic>
              </a:graphicData>
            </a:graphic>
          </wp:anchor>
        </w:drawing>
      </w:r>
      <w:r w:rsidR="00EE3979" w:rsidRPr="00EE3979">
        <w:rPr>
          <w:rFonts w:ascii="仿宋" w:eastAsia="仿宋" w:hAnsi="仿宋" w:hint="eastAsia"/>
          <w:color w:val="000000"/>
          <w:sz w:val="24"/>
        </w:rPr>
        <w:t xml:space="preserve">    其中，透镜等效焦距为17mm。为了减少像差，需采用三片式透镜组设计。底板的视场尺寸基准刻度如图2所示。</w:t>
      </w:r>
    </w:p>
    <w:p w:rsidR="00EE3979" w:rsidRDefault="00EE3979" w:rsidP="00EE3979">
      <w:pPr>
        <w:spacing w:line="440" w:lineRule="exact"/>
        <w:rPr>
          <w:rFonts w:ascii="仿宋" w:eastAsia="仿宋" w:hAnsi="仿宋"/>
          <w:color w:val="000000"/>
          <w:sz w:val="24"/>
        </w:rPr>
      </w:pPr>
      <w:r w:rsidRPr="00EE3979">
        <w:rPr>
          <w:rFonts w:ascii="仿宋" w:eastAsia="仿宋" w:hAnsi="仿宋"/>
          <w:color w:val="000000"/>
          <w:sz w:val="24"/>
        </w:rPr>
        <w:t xml:space="preserve"> </w:t>
      </w:r>
    </w:p>
    <w:p w:rsidR="00F95D22" w:rsidRDefault="00F95D22" w:rsidP="00EE3979">
      <w:pPr>
        <w:spacing w:line="440" w:lineRule="exact"/>
        <w:rPr>
          <w:rFonts w:ascii="仿宋" w:eastAsia="仿宋" w:hAnsi="仿宋"/>
          <w:color w:val="000000"/>
          <w:sz w:val="24"/>
        </w:rPr>
      </w:pPr>
    </w:p>
    <w:p w:rsidR="00F95D22" w:rsidRDefault="00F95D22" w:rsidP="00EE3979">
      <w:pPr>
        <w:spacing w:line="440" w:lineRule="exact"/>
        <w:rPr>
          <w:rFonts w:ascii="仿宋" w:eastAsia="仿宋" w:hAnsi="仿宋"/>
          <w:color w:val="000000"/>
          <w:sz w:val="24"/>
        </w:rPr>
      </w:pPr>
    </w:p>
    <w:p w:rsidR="00F95D22" w:rsidRPr="00EE3979" w:rsidRDefault="00F95D22" w:rsidP="00EE3979">
      <w:pPr>
        <w:spacing w:line="440" w:lineRule="exact"/>
        <w:rPr>
          <w:rFonts w:ascii="仿宋" w:eastAsia="仿宋" w:hAnsi="仿宋"/>
          <w:color w:val="000000"/>
          <w:sz w:val="24"/>
        </w:rPr>
      </w:pPr>
    </w:p>
    <w:p w:rsidR="00F95D22" w:rsidRDefault="00EE3979" w:rsidP="00F95D22">
      <w:pPr>
        <w:spacing w:line="440" w:lineRule="exact"/>
        <w:jc w:val="center"/>
        <w:rPr>
          <w:rFonts w:ascii="仿宋" w:eastAsia="仿宋" w:hAnsi="仿宋"/>
          <w:color w:val="000000"/>
          <w:sz w:val="24"/>
        </w:rPr>
      </w:pPr>
      <w:r w:rsidRPr="00EE3979">
        <w:rPr>
          <w:rFonts w:ascii="仿宋" w:eastAsia="仿宋" w:hAnsi="仿宋" w:hint="eastAsia"/>
          <w:color w:val="000000"/>
          <w:sz w:val="24"/>
        </w:rPr>
        <w:t>图2：基准刻度底板</w:t>
      </w:r>
    </w:p>
    <w:p w:rsidR="00BE4CB3" w:rsidRDefault="00124B5A" w:rsidP="00F95D22">
      <w:pPr>
        <w:spacing w:line="440" w:lineRule="exact"/>
        <w:jc w:val="center"/>
        <w:rPr>
          <w:rFonts w:ascii="仿宋" w:eastAsia="仿宋" w:hAnsi="仿宋"/>
          <w:b/>
          <w:color w:val="000000"/>
          <w:sz w:val="24"/>
        </w:rPr>
      </w:pPr>
      <w:r w:rsidRPr="00124B5A">
        <w:rPr>
          <w:rFonts w:ascii="仿宋" w:eastAsia="仿宋" w:hAnsi="仿宋" w:hint="eastAsia"/>
          <w:b/>
          <w:color w:val="000000"/>
          <w:sz w:val="24"/>
        </w:rPr>
        <w:t>光学相干断层扫描仪成像模拟眼示意图（二）</w:t>
      </w:r>
    </w:p>
    <w:p w:rsidR="00EB3486" w:rsidRDefault="00EB3486" w:rsidP="00F95D22">
      <w:pPr>
        <w:spacing w:line="440" w:lineRule="exact"/>
        <w:jc w:val="center"/>
        <w:rPr>
          <w:rFonts w:ascii="仿宋" w:eastAsia="仿宋" w:hAnsi="仿宋"/>
          <w:b/>
          <w:color w:val="000000"/>
          <w:sz w:val="24"/>
        </w:rPr>
      </w:pPr>
      <w:r>
        <w:rPr>
          <w:rFonts w:ascii="仿宋" w:eastAsia="仿宋" w:hAnsi="仿宋" w:hint="eastAsia"/>
          <w:b/>
          <w:noProof/>
          <w:color w:val="000000"/>
          <w:sz w:val="24"/>
        </w:rPr>
        <w:drawing>
          <wp:anchor distT="0" distB="0" distL="114300" distR="114300" simplePos="0" relativeHeight="251661824" behindDoc="0" locked="0" layoutInCell="1" allowOverlap="1">
            <wp:simplePos x="0" y="0"/>
            <wp:positionH relativeFrom="column">
              <wp:posOffset>1337310</wp:posOffset>
            </wp:positionH>
            <wp:positionV relativeFrom="paragraph">
              <wp:posOffset>61595</wp:posOffset>
            </wp:positionV>
            <wp:extent cx="3409950" cy="2952750"/>
            <wp:effectExtent l="1905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2952750"/>
                    </a:xfrm>
                    <a:prstGeom prst="rect">
                      <a:avLst/>
                    </a:prstGeom>
                    <a:noFill/>
                    <a:ln>
                      <a:noFill/>
                    </a:ln>
                  </pic:spPr>
                </pic:pic>
              </a:graphicData>
            </a:graphic>
          </wp:anchor>
        </w:drawing>
      </w: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Default="00EB3486" w:rsidP="00F95D22">
      <w:pPr>
        <w:spacing w:line="440" w:lineRule="exact"/>
        <w:jc w:val="center"/>
        <w:rPr>
          <w:rFonts w:ascii="仿宋" w:eastAsia="仿宋" w:hAnsi="仿宋"/>
          <w:b/>
          <w:color w:val="000000"/>
          <w:sz w:val="24"/>
        </w:rPr>
      </w:pPr>
    </w:p>
    <w:p w:rsidR="00EB3486" w:rsidRPr="00EB3486" w:rsidRDefault="00EB3486" w:rsidP="00EB3486">
      <w:pPr>
        <w:spacing w:line="440" w:lineRule="exact"/>
        <w:jc w:val="center"/>
        <w:rPr>
          <w:rFonts w:ascii="仿宋" w:eastAsia="仿宋" w:hAnsi="仿宋"/>
          <w:b/>
          <w:color w:val="000000"/>
          <w:sz w:val="24"/>
        </w:rPr>
      </w:pPr>
      <w:r w:rsidRPr="00EB3486">
        <w:rPr>
          <w:rFonts w:ascii="仿宋" w:eastAsia="仿宋" w:hAnsi="仿宋"/>
          <w:b/>
          <w:noProof/>
          <w:color w:val="000000"/>
          <w:sz w:val="24"/>
        </w:rPr>
        <w:drawing>
          <wp:inline distT="0" distB="0" distL="0" distR="0">
            <wp:extent cx="3964940" cy="3424555"/>
            <wp:effectExtent l="0" t="0" r="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4940" cy="3424555"/>
                    </a:xfrm>
                    <a:prstGeom prst="rect">
                      <a:avLst/>
                    </a:prstGeom>
                    <a:noFill/>
                    <a:ln>
                      <a:noFill/>
                    </a:ln>
                  </pic:spPr>
                </pic:pic>
              </a:graphicData>
            </a:graphic>
          </wp:inline>
        </w:drawing>
      </w:r>
    </w:p>
    <w:p w:rsidR="00975F7E" w:rsidRPr="00B301AD" w:rsidRDefault="008537CB" w:rsidP="00EE3979">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6528B0" w:rsidRPr="00B301AD">
        <w:rPr>
          <w:rFonts w:ascii="仿宋" w:eastAsia="仿宋" w:hAnsi="仿宋" w:hint="eastAsia"/>
          <w:color w:val="000000"/>
          <w:sz w:val="24"/>
        </w:rPr>
        <w:t>8</w:t>
      </w:r>
      <w:r w:rsidRPr="00B301AD">
        <w:rPr>
          <w:rFonts w:ascii="仿宋" w:eastAsia="仿宋" w:hAnsi="仿宋" w:hint="eastAsia"/>
          <w:color w:val="000000"/>
          <w:sz w:val="24"/>
        </w:rPr>
        <w:t>年</w:t>
      </w:r>
      <w:r w:rsidR="00284DD1">
        <w:rPr>
          <w:rFonts w:ascii="仿宋" w:eastAsia="仿宋" w:hAnsi="仿宋" w:hint="eastAsia"/>
          <w:color w:val="000000"/>
          <w:sz w:val="24"/>
        </w:rPr>
        <w:t>12</w:t>
      </w:r>
      <w:r w:rsidRPr="00B301AD">
        <w:rPr>
          <w:rFonts w:ascii="仿宋" w:eastAsia="仿宋" w:hAnsi="仿宋" w:hint="eastAsia"/>
          <w:color w:val="000000"/>
          <w:sz w:val="24"/>
        </w:rPr>
        <w:t>月</w:t>
      </w:r>
      <w:r w:rsidR="002B4AA5">
        <w:rPr>
          <w:rFonts w:ascii="仿宋" w:eastAsia="仿宋" w:hAnsi="仿宋" w:hint="eastAsia"/>
          <w:color w:val="000000"/>
          <w:sz w:val="24"/>
        </w:rPr>
        <w:t>14</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3F3E41"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12月</w:t>
      </w:r>
      <w:r w:rsidR="002B4AA5">
        <w:rPr>
          <w:rFonts w:ascii="仿宋" w:eastAsia="仿宋" w:hAnsi="仿宋" w:hint="eastAsia"/>
          <w:color w:val="000000"/>
          <w:sz w:val="24"/>
        </w:rPr>
        <w:t>21</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2B4AA5">
        <w:rPr>
          <w:rFonts w:ascii="仿宋" w:eastAsia="仿宋" w:hAnsi="仿宋" w:hint="eastAsia"/>
          <w:color w:val="000000"/>
          <w:sz w:val="24"/>
        </w:rPr>
        <w:t>21</w:t>
      </w:r>
      <w:r w:rsidRPr="00B301AD">
        <w:rPr>
          <w:rFonts w:ascii="仿宋" w:eastAsia="仿宋" w:hAnsi="仿宋" w:hint="eastAsia"/>
          <w:color w:val="000000"/>
          <w:sz w:val="24"/>
        </w:rPr>
        <w:t>日　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853C55" w:rsidRPr="00B301AD">
        <w:rPr>
          <w:rFonts w:ascii="仿宋" w:eastAsia="仿宋" w:hAnsi="仿宋" w:hint="eastAsia"/>
          <w:color w:val="000000"/>
          <w:sz w:val="24"/>
        </w:rPr>
        <w:t>208房间招标采购小组</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2E3262" w:rsidRPr="00B301AD">
        <w:rPr>
          <w:rFonts w:ascii="仿宋" w:eastAsia="仿宋" w:hAnsi="仿宋" w:hint="eastAsia"/>
          <w:sz w:val="24"/>
        </w:rPr>
        <w:t>胡燕燕</w:t>
      </w:r>
      <w:r w:rsidR="008537CB" w:rsidRPr="00B301AD">
        <w:rPr>
          <w:rFonts w:ascii="仿宋" w:eastAsia="仿宋" w:hAnsi="仿宋" w:hint="eastAsia"/>
          <w:sz w:val="24"/>
        </w:rPr>
        <w:t xml:space="preserve">  联系电话：</w:t>
      </w:r>
      <w:r w:rsidR="004A5505" w:rsidRPr="00B301AD">
        <w:rPr>
          <w:rFonts w:ascii="仿宋" w:eastAsia="仿宋" w:hAnsi="仿宋" w:hint="eastAsia"/>
          <w:sz w:val="24"/>
        </w:rPr>
        <w:t>8600281</w:t>
      </w:r>
      <w:r w:rsidR="00D4712D" w:rsidRPr="00B301AD">
        <w:rPr>
          <w:rFonts w:ascii="仿宋" w:eastAsia="仿宋" w:hAnsi="仿宋" w:hint="eastAsia"/>
          <w:sz w:val="24"/>
        </w:rPr>
        <w:t>8</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lastRenderedPageBreak/>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w:t>
      </w:r>
      <w:r w:rsidRPr="00B301AD">
        <w:rPr>
          <w:rFonts w:ascii="仿宋" w:eastAsia="仿宋" w:hAnsi="仿宋" w:hint="eastAsia"/>
          <w:sz w:val="24"/>
        </w:rPr>
        <w:lastRenderedPageBreak/>
        <w:t>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BD3961">
        <w:rPr>
          <w:rFonts w:ascii="仿宋" w:eastAsia="仿宋" w:hAnsi="仿宋" w:hint="eastAsia"/>
          <w:color w:val="000000"/>
          <w:sz w:val="24"/>
        </w:rPr>
        <w:t>12</w:t>
      </w:r>
      <w:r w:rsidRPr="00B301AD">
        <w:rPr>
          <w:rFonts w:ascii="仿宋" w:eastAsia="仿宋" w:hAnsi="仿宋" w:hint="eastAsia"/>
          <w:color w:val="000000"/>
          <w:sz w:val="24"/>
        </w:rPr>
        <w:t>月</w:t>
      </w:r>
      <w:r w:rsidR="002B4AA5">
        <w:rPr>
          <w:rFonts w:ascii="仿宋" w:eastAsia="仿宋" w:hAnsi="仿宋" w:hint="eastAsia"/>
          <w:color w:val="000000"/>
          <w:sz w:val="24"/>
        </w:rPr>
        <w:t>21</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lastRenderedPageBreak/>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BD3961" w:rsidRDefault="00BD3961">
      <w:pPr>
        <w:widowControl/>
        <w:jc w:val="left"/>
        <w:rPr>
          <w:rFonts w:ascii="仿宋" w:eastAsia="仿宋" w:hAnsi="仿宋"/>
          <w:b/>
          <w:sz w:val="24"/>
        </w:rPr>
      </w:pPr>
      <w:r>
        <w:rPr>
          <w:rFonts w:ascii="仿宋" w:eastAsia="仿宋" w:hAnsi="仿宋"/>
          <w:b/>
          <w:sz w:val="24"/>
        </w:rPr>
        <w:br w:type="page"/>
      </w:r>
    </w:p>
    <w:p w:rsidR="00975F7E" w:rsidRPr="00B301AD" w:rsidRDefault="008537CB">
      <w:pPr>
        <w:ind w:right="-670"/>
        <w:rPr>
          <w:rFonts w:ascii="仿宋" w:eastAsia="仿宋" w:hAnsi="仿宋"/>
          <w:b/>
          <w:sz w:val="24"/>
        </w:rPr>
      </w:pPr>
      <w:r w:rsidRPr="00B301AD">
        <w:rPr>
          <w:rFonts w:ascii="仿宋" w:eastAsia="仿宋" w:hAnsi="仿宋" w:hint="eastAsia"/>
          <w:b/>
          <w:sz w:val="24"/>
        </w:rPr>
        <w:lastRenderedPageBreak/>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rsidP="00BD3961">
      <w:pPr>
        <w:spacing w:line="600" w:lineRule="exact"/>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2B4AA5">
      <w:pPr>
        <w:spacing w:afterLines="5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2B4AA5">
      <w:pPr>
        <w:spacing w:beforeLines="10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2B4AA5">
      <w:pPr>
        <w:spacing w:beforeLines="10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5D55EB" w:rsidRPr="00B301AD">
        <w:rPr>
          <w:rFonts w:ascii="仿宋" w:eastAsia="仿宋" w:hAnsi="仿宋" w:hint="eastAsia"/>
          <w:sz w:val="24"/>
        </w:rPr>
        <w:t>一八</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5915C7">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2B4AA5">
      <w:pPr>
        <w:adjustRightInd w:val="0"/>
        <w:snapToGrid w:val="0"/>
        <w:spacing w:afterLines="50"/>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04" w:rsidRDefault="00C66004" w:rsidP="00D9444C">
      <w:r>
        <w:separator/>
      </w:r>
    </w:p>
  </w:endnote>
  <w:endnote w:type="continuationSeparator" w:id="0">
    <w:p w:rsidR="00C66004" w:rsidRDefault="00C6600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04" w:rsidRDefault="00C66004" w:rsidP="00D9444C">
      <w:r>
        <w:separator/>
      </w:r>
    </w:p>
  </w:footnote>
  <w:footnote w:type="continuationSeparator" w:id="0">
    <w:p w:rsidR="00C66004" w:rsidRDefault="00C6600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302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15DC"/>
    <w:rsid w:val="00002300"/>
    <w:rsid w:val="000045EB"/>
    <w:rsid w:val="000057AA"/>
    <w:rsid w:val="0001528F"/>
    <w:rsid w:val="00015678"/>
    <w:rsid w:val="00017DDE"/>
    <w:rsid w:val="00022679"/>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5DC0"/>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5B53"/>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2BFE"/>
    <w:rsid w:val="001234F6"/>
    <w:rsid w:val="00124B5A"/>
    <w:rsid w:val="00127772"/>
    <w:rsid w:val="00130FD2"/>
    <w:rsid w:val="00140609"/>
    <w:rsid w:val="00140ECC"/>
    <w:rsid w:val="001437CB"/>
    <w:rsid w:val="00143C54"/>
    <w:rsid w:val="001447F1"/>
    <w:rsid w:val="001510B4"/>
    <w:rsid w:val="00153F4C"/>
    <w:rsid w:val="001541D1"/>
    <w:rsid w:val="0015788A"/>
    <w:rsid w:val="00160BD3"/>
    <w:rsid w:val="00164110"/>
    <w:rsid w:val="00166D63"/>
    <w:rsid w:val="00167E6E"/>
    <w:rsid w:val="00172A27"/>
    <w:rsid w:val="00173497"/>
    <w:rsid w:val="00174DAC"/>
    <w:rsid w:val="00176857"/>
    <w:rsid w:val="00181275"/>
    <w:rsid w:val="00181C6F"/>
    <w:rsid w:val="0018207F"/>
    <w:rsid w:val="001826F9"/>
    <w:rsid w:val="00183FCA"/>
    <w:rsid w:val="00190579"/>
    <w:rsid w:val="00191C02"/>
    <w:rsid w:val="00193FD1"/>
    <w:rsid w:val="001A3373"/>
    <w:rsid w:val="001A554C"/>
    <w:rsid w:val="001A79E4"/>
    <w:rsid w:val="001B1E7E"/>
    <w:rsid w:val="001B1FDF"/>
    <w:rsid w:val="001B497D"/>
    <w:rsid w:val="001B5131"/>
    <w:rsid w:val="001B5C3E"/>
    <w:rsid w:val="001C4E20"/>
    <w:rsid w:val="001D0FB3"/>
    <w:rsid w:val="001D17AD"/>
    <w:rsid w:val="001D32E1"/>
    <w:rsid w:val="001D39B7"/>
    <w:rsid w:val="001D4A68"/>
    <w:rsid w:val="001D51FB"/>
    <w:rsid w:val="001D6927"/>
    <w:rsid w:val="001E16F1"/>
    <w:rsid w:val="001E3AB2"/>
    <w:rsid w:val="001E4384"/>
    <w:rsid w:val="001E475F"/>
    <w:rsid w:val="001E7A92"/>
    <w:rsid w:val="001F029F"/>
    <w:rsid w:val="001F02FE"/>
    <w:rsid w:val="001F11C7"/>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3E15"/>
    <w:rsid w:val="002349B6"/>
    <w:rsid w:val="00236147"/>
    <w:rsid w:val="00237B5C"/>
    <w:rsid w:val="002407D8"/>
    <w:rsid w:val="002415BF"/>
    <w:rsid w:val="002472F4"/>
    <w:rsid w:val="00247FEF"/>
    <w:rsid w:val="002501BC"/>
    <w:rsid w:val="0025316F"/>
    <w:rsid w:val="00260581"/>
    <w:rsid w:val="0026231A"/>
    <w:rsid w:val="0026283C"/>
    <w:rsid w:val="00265E6B"/>
    <w:rsid w:val="0026737A"/>
    <w:rsid w:val="00267591"/>
    <w:rsid w:val="0027498E"/>
    <w:rsid w:val="00276D8A"/>
    <w:rsid w:val="00281C7F"/>
    <w:rsid w:val="00282D97"/>
    <w:rsid w:val="00283B43"/>
    <w:rsid w:val="00284901"/>
    <w:rsid w:val="00284DD1"/>
    <w:rsid w:val="002922EE"/>
    <w:rsid w:val="00292982"/>
    <w:rsid w:val="002943A4"/>
    <w:rsid w:val="0029597A"/>
    <w:rsid w:val="002A011D"/>
    <w:rsid w:val="002A0DC3"/>
    <w:rsid w:val="002A1B24"/>
    <w:rsid w:val="002A2837"/>
    <w:rsid w:val="002A6017"/>
    <w:rsid w:val="002A70FA"/>
    <w:rsid w:val="002B17AE"/>
    <w:rsid w:val="002B1C51"/>
    <w:rsid w:val="002B1C86"/>
    <w:rsid w:val="002B2F7F"/>
    <w:rsid w:val="002B4AA5"/>
    <w:rsid w:val="002C075E"/>
    <w:rsid w:val="002C3C60"/>
    <w:rsid w:val="002C4E26"/>
    <w:rsid w:val="002C5870"/>
    <w:rsid w:val="002C5B46"/>
    <w:rsid w:val="002D06F2"/>
    <w:rsid w:val="002D1755"/>
    <w:rsid w:val="002D3D69"/>
    <w:rsid w:val="002D3F2D"/>
    <w:rsid w:val="002D5337"/>
    <w:rsid w:val="002D53E1"/>
    <w:rsid w:val="002D7CC3"/>
    <w:rsid w:val="002E3262"/>
    <w:rsid w:val="002E5B7D"/>
    <w:rsid w:val="002F0E40"/>
    <w:rsid w:val="002F4F0E"/>
    <w:rsid w:val="002F6945"/>
    <w:rsid w:val="00301990"/>
    <w:rsid w:val="0030204B"/>
    <w:rsid w:val="00302A17"/>
    <w:rsid w:val="00302FBE"/>
    <w:rsid w:val="00303149"/>
    <w:rsid w:val="0030339C"/>
    <w:rsid w:val="00303B0C"/>
    <w:rsid w:val="00311078"/>
    <w:rsid w:val="0031308B"/>
    <w:rsid w:val="00315827"/>
    <w:rsid w:val="00317161"/>
    <w:rsid w:val="003207D9"/>
    <w:rsid w:val="00323358"/>
    <w:rsid w:val="0033132A"/>
    <w:rsid w:val="003338BB"/>
    <w:rsid w:val="00335C2B"/>
    <w:rsid w:val="00336D9E"/>
    <w:rsid w:val="00337E04"/>
    <w:rsid w:val="00342639"/>
    <w:rsid w:val="00344472"/>
    <w:rsid w:val="003478AD"/>
    <w:rsid w:val="003524A7"/>
    <w:rsid w:val="00360ACF"/>
    <w:rsid w:val="00360E2B"/>
    <w:rsid w:val="00363903"/>
    <w:rsid w:val="00366A78"/>
    <w:rsid w:val="00370D96"/>
    <w:rsid w:val="00371AF5"/>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2818"/>
    <w:rsid w:val="004945E5"/>
    <w:rsid w:val="00495398"/>
    <w:rsid w:val="00495F47"/>
    <w:rsid w:val="004961A8"/>
    <w:rsid w:val="00496243"/>
    <w:rsid w:val="004970CF"/>
    <w:rsid w:val="004A25EF"/>
    <w:rsid w:val="004A5505"/>
    <w:rsid w:val="004A6551"/>
    <w:rsid w:val="004A7F21"/>
    <w:rsid w:val="004B0F0E"/>
    <w:rsid w:val="004B260E"/>
    <w:rsid w:val="004B4EFD"/>
    <w:rsid w:val="004B71DE"/>
    <w:rsid w:val="004C0FC2"/>
    <w:rsid w:val="004C1562"/>
    <w:rsid w:val="004C2204"/>
    <w:rsid w:val="004C3309"/>
    <w:rsid w:val="004C65BB"/>
    <w:rsid w:val="004C71FD"/>
    <w:rsid w:val="004D469A"/>
    <w:rsid w:val="004D4784"/>
    <w:rsid w:val="004D7E42"/>
    <w:rsid w:val="004E5F99"/>
    <w:rsid w:val="004E68D2"/>
    <w:rsid w:val="004E73CC"/>
    <w:rsid w:val="004F0E2C"/>
    <w:rsid w:val="004F1362"/>
    <w:rsid w:val="004F2424"/>
    <w:rsid w:val="004F4417"/>
    <w:rsid w:val="00500347"/>
    <w:rsid w:val="00500E5E"/>
    <w:rsid w:val="00504BF1"/>
    <w:rsid w:val="00506294"/>
    <w:rsid w:val="0051535F"/>
    <w:rsid w:val="00515879"/>
    <w:rsid w:val="00520EED"/>
    <w:rsid w:val="00523BB5"/>
    <w:rsid w:val="005261B7"/>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2533"/>
    <w:rsid w:val="005861FA"/>
    <w:rsid w:val="005909FB"/>
    <w:rsid w:val="005915C7"/>
    <w:rsid w:val="0059297B"/>
    <w:rsid w:val="005936AC"/>
    <w:rsid w:val="0059393B"/>
    <w:rsid w:val="005970C0"/>
    <w:rsid w:val="0059720E"/>
    <w:rsid w:val="005A1E66"/>
    <w:rsid w:val="005A2064"/>
    <w:rsid w:val="005A2518"/>
    <w:rsid w:val="005A29F3"/>
    <w:rsid w:val="005A32AE"/>
    <w:rsid w:val="005B03EB"/>
    <w:rsid w:val="005B175F"/>
    <w:rsid w:val="005B17F4"/>
    <w:rsid w:val="005B3B12"/>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5F4BEA"/>
    <w:rsid w:val="006022B2"/>
    <w:rsid w:val="00607AF2"/>
    <w:rsid w:val="00612D90"/>
    <w:rsid w:val="0061404E"/>
    <w:rsid w:val="00617E05"/>
    <w:rsid w:val="006214D6"/>
    <w:rsid w:val="00625465"/>
    <w:rsid w:val="00627A96"/>
    <w:rsid w:val="00632431"/>
    <w:rsid w:val="006326B6"/>
    <w:rsid w:val="006340AA"/>
    <w:rsid w:val="00635D0B"/>
    <w:rsid w:val="00640D39"/>
    <w:rsid w:val="006455F7"/>
    <w:rsid w:val="00646424"/>
    <w:rsid w:val="00646C05"/>
    <w:rsid w:val="00651E82"/>
    <w:rsid w:val="00651EDB"/>
    <w:rsid w:val="006528B0"/>
    <w:rsid w:val="00653FDE"/>
    <w:rsid w:val="00656372"/>
    <w:rsid w:val="00657582"/>
    <w:rsid w:val="006601B3"/>
    <w:rsid w:val="00660422"/>
    <w:rsid w:val="006668C8"/>
    <w:rsid w:val="00667E58"/>
    <w:rsid w:val="0067140A"/>
    <w:rsid w:val="006718E9"/>
    <w:rsid w:val="006722D7"/>
    <w:rsid w:val="00673C76"/>
    <w:rsid w:val="00673F1D"/>
    <w:rsid w:val="00677C7E"/>
    <w:rsid w:val="0068140F"/>
    <w:rsid w:val="00690C34"/>
    <w:rsid w:val="0069461F"/>
    <w:rsid w:val="006959FE"/>
    <w:rsid w:val="00696574"/>
    <w:rsid w:val="006A0AD2"/>
    <w:rsid w:val="006A4495"/>
    <w:rsid w:val="006A493A"/>
    <w:rsid w:val="006A7777"/>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0F77"/>
    <w:rsid w:val="00705DAD"/>
    <w:rsid w:val="00706362"/>
    <w:rsid w:val="00706732"/>
    <w:rsid w:val="00706F7B"/>
    <w:rsid w:val="007072F3"/>
    <w:rsid w:val="00710CB0"/>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E7"/>
    <w:rsid w:val="007A299F"/>
    <w:rsid w:val="007A48B1"/>
    <w:rsid w:val="007A65C7"/>
    <w:rsid w:val="007A6B1C"/>
    <w:rsid w:val="007A78C6"/>
    <w:rsid w:val="007A7E38"/>
    <w:rsid w:val="007B28F7"/>
    <w:rsid w:val="007B340F"/>
    <w:rsid w:val="007B44F2"/>
    <w:rsid w:val="007B4E25"/>
    <w:rsid w:val="007B57F5"/>
    <w:rsid w:val="007C0338"/>
    <w:rsid w:val="007C2DA4"/>
    <w:rsid w:val="007C48CD"/>
    <w:rsid w:val="007C5B00"/>
    <w:rsid w:val="007D267C"/>
    <w:rsid w:val="007D36CD"/>
    <w:rsid w:val="007D3BEF"/>
    <w:rsid w:val="007D5095"/>
    <w:rsid w:val="007E4488"/>
    <w:rsid w:val="007E66BE"/>
    <w:rsid w:val="007E709E"/>
    <w:rsid w:val="007F4507"/>
    <w:rsid w:val="007F5CA6"/>
    <w:rsid w:val="007F5E12"/>
    <w:rsid w:val="007F672F"/>
    <w:rsid w:val="007F7D57"/>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078"/>
    <w:rsid w:val="00894516"/>
    <w:rsid w:val="00897AB8"/>
    <w:rsid w:val="008A2344"/>
    <w:rsid w:val="008A5F2A"/>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217"/>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655"/>
    <w:rsid w:val="00952EE0"/>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6A1D"/>
    <w:rsid w:val="00A36E4B"/>
    <w:rsid w:val="00A36F5B"/>
    <w:rsid w:val="00A37513"/>
    <w:rsid w:val="00A45B9C"/>
    <w:rsid w:val="00A47082"/>
    <w:rsid w:val="00A52653"/>
    <w:rsid w:val="00A54775"/>
    <w:rsid w:val="00A56927"/>
    <w:rsid w:val="00A61480"/>
    <w:rsid w:val="00A640CA"/>
    <w:rsid w:val="00A6631F"/>
    <w:rsid w:val="00A676CD"/>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335D"/>
    <w:rsid w:val="00AA36F9"/>
    <w:rsid w:val="00AA537C"/>
    <w:rsid w:val="00AA7966"/>
    <w:rsid w:val="00AB3BAE"/>
    <w:rsid w:val="00AB3C5D"/>
    <w:rsid w:val="00AC0304"/>
    <w:rsid w:val="00AC4739"/>
    <w:rsid w:val="00AC4C45"/>
    <w:rsid w:val="00AD33F9"/>
    <w:rsid w:val="00AD404B"/>
    <w:rsid w:val="00AD427C"/>
    <w:rsid w:val="00AD4D07"/>
    <w:rsid w:val="00AD4D29"/>
    <w:rsid w:val="00AE1085"/>
    <w:rsid w:val="00AE4570"/>
    <w:rsid w:val="00AE4EE7"/>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4A88"/>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7C97"/>
    <w:rsid w:val="00BB24CB"/>
    <w:rsid w:val="00BB2C87"/>
    <w:rsid w:val="00BB55A3"/>
    <w:rsid w:val="00BB5625"/>
    <w:rsid w:val="00BB7FF5"/>
    <w:rsid w:val="00BC0CB6"/>
    <w:rsid w:val="00BD2E58"/>
    <w:rsid w:val="00BD3961"/>
    <w:rsid w:val="00BD3ED4"/>
    <w:rsid w:val="00BE2F50"/>
    <w:rsid w:val="00BE490D"/>
    <w:rsid w:val="00BE4CB3"/>
    <w:rsid w:val="00BE5B0A"/>
    <w:rsid w:val="00BE7976"/>
    <w:rsid w:val="00BE7A8F"/>
    <w:rsid w:val="00BF03D7"/>
    <w:rsid w:val="00BF1112"/>
    <w:rsid w:val="00BF210D"/>
    <w:rsid w:val="00BF28A9"/>
    <w:rsid w:val="00BF53FE"/>
    <w:rsid w:val="00BF67E9"/>
    <w:rsid w:val="00C03970"/>
    <w:rsid w:val="00C05875"/>
    <w:rsid w:val="00C140D7"/>
    <w:rsid w:val="00C17A6E"/>
    <w:rsid w:val="00C21D70"/>
    <w:rsid w:val="00C22023"/>
    <w:rsid w:val="00C30674"/>
    <w:rsid w:val="00C31282"/>
    <w:rsid w:val="00C324CC"/>
    <w:rsid w:val="00C32721"/>
    <w:rsid w:val="00C32C3A"/>
    <w:rsid w:val="00C34D45"/>
    <w:rsid w:val="00C378F1"/>
    <w:rsid w:val="00C40C8C"/>
    <w:rsid w:val="00C40F78"/>
    <w:rsid w:val="00C4438D"/>
    <w:rsid w:val="00C564F2"/>
    <w:rsid w:val="00C61DC3"/>
    <w:rsid w:val="00C66004"/>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0D9E"/>
    <w:rsid w:val="00CD142E"/>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37071"/>
    <w:rsid w:val="00D41C99"/>
    <w:rsid w:val="00D4658B"/>
    <w:rsid w:val="00D46CB9"/>
    <w:rsid w:val="00D4712D"/>
    <w:rsid w:val="00D52B90"/>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1ACF"/>
    <w:rsid w:val="00DA60D5"/>
    <w:rsid w:val="00DA6E24"/>
    <w:rsid w:val="00DB247F"/>
    <w:rsid w:val="00DB350D"/>
    <w:rsid w:val="00DB4AB0"/>
    <w:rsid w:val="00DB5A15"/>
    <w:rsid w:val="00DB6DC2"/>
    <w:rsid w:val="00DC3025"/>
    <w:rsid w:val="00DC3F96"/>
    <w:rsid w:val="00DC517D"/>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6F"/>
    <w:rsid w:val="00E77181"/>
    <w:rsid w:val="00E803F2"/>
    <w:rsid w:val="00E845FD"/>
    <w:rsid w:val="00E8496C"/>
    <w:rsid w:val="00E85A40"/>
    <w:rsid w:val="00E86DC6"/>
    <w:rsid w:val="00E86DFB"/>
    <w:rsid w:val="00E92004"/>
    <w:rsid w:val="00E920A6"/>
    <w:rsid w:val="00E93BE8"/>
    <w:rsid w:val="00E94405"/>
    <w:rsid w:val="00E945DC"/>
    <w:rsid w:val="00E95C57"/>
    <w:rsid w:val="00E96F85"/>
    <w:rsid w:val="00EA3958"/>
    <w:rsid w:val="00EA4ED0"/>
    <w:rsid w:val="00EA5334"/>
    <w:rsid w:val="00EB3486"/>
    <w:rsid w:val="00EB55B9"/>
    <w:rsid w:val="00EB60D8"/>
    <w:rsid w:val="00EB6236"/>
    <w:rsid w:val="00EC0859"/>
    <w:rsid w:val="00EC1F88"/>
    <w:rsid w:val="00EC6A61"/>
    <w:rsid w:val="00ED0EEA"/>
    <w:rsid w:val="00ED2128"/>
    <w:rsid w:val="00ED49B4"/>
    <w:rsid w:val="00ED4AD9"/>
    <w:rsid w:val="00ED53AF"/>
    <w:rsid w:val="00ED6A76"/>
    <w:rsid w:val="00ED745A"/>
    <w:rsid w:val="00EE2CFA"/>
    <w:rsid w:val="00EE2D8C"/>
    <w:rsid w:val="00EE3979"/>
    <w:rsid w:val="00EF160C"/>
    <w:rsid w:val="00EF3283"/>
    <w:rsid w:val="00EF32DB"/>
    <w:rsid w:val="00F01EAA"/>
    <w:rsid w:val="00F04D91"/>
    <w:rsid w:val="00F07C22"/>
    <w:rsid w:val="00F116BA"/>
    <w:rsid w:val="00F207F8"/>
    <w:rsid w:val="00F21D6B"/>
    <w:rsid w:val="00F22A7B"/>
    <w:rsid w:val="00F23A98"/>
    <w:rsid w:val="00F30C6E"/>
    <w:rsid w:val="00F31600"/>
    <w:rsid w:val="00F3231B"/>
    <w:rsid w:val="00F33D83"/>
    <w:rsid w:val="00F3480C"/>
    <w:rsid w:val="00F35F47"/>
    <w:rsid w:val="00F441EF"/>
    <w:rsid w:val="00F4557D"/>
    <w:rsid w:val="00F51D00"/>
    <w:rsid w:val="00F53457"/>
    <w:rsid w:val="00F575B5"/>
    <w:rsid w:val="00F6102A"/>
    <w:rsid w:val="00F61E06"/>
    <w:rsid w:val="00F61F2F"/>
    <w:rsid w:val="00F62C5F"/>
    <w:rsid w:val="00F6491A"/>
    <w:rsid w:val="00F73892"/>
    <w:rsid w:val="00F760E5"/>
    <w:rsid w:val="00F76598"/>
    <w:rsid w:val="00F76A1F"/>
    <w:rsid w:val="00F80577"/>
    <w:rsid w:val="00F848E9"/>
    <w:rsid w:val="00F84C78"/>
    <w:rsid w:val="00F84D1D"/>
    <w:rsid w:val="00F87457"/>
    <w:rsid w:val="00F95D22"/>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727265332">
      <w:bodyDiv w:val="1"/>
      <w:marLeft w:val="0"/>
      <w:marRight w:val="0"/>
      <w:marTop w:val="0"/>
      <w:marBottom w:val="0"/>
      <w:divBdr>
        <w:top w:val="none" w:sz="0" w:space="0" w:color="auto"/>
        <w:left w:val="none" w:sz="0" w:space="0" w:color="auto"/>
        <w:bottom w:val="none" w:sz="0" w:space="0" w:color="auto"/>
        <w:right w:val="none" w:sz="0" w:space="0" w:color="auto"/>
      </w:divBdr>
      <w:divsChild>
        <w:div w:id="1107770080">
          <w:marLeft w:val="0"/>
          <w:marRight w:val="0"/>
          <w:marTop w:val="0"/>
          <w:marBottom w:val="0"/>
          <w:divBdr>
            <w:top w:val="none" w:sz="0" w:space="0" w:color="auto"/>
            <w:left w:val="none" w:sz="0" w:space="0" w:color="auto"/>
            <w:bottom w:val="none" w:sz="0" w:space="0" w:color="auto"/>
            <w:right w:val="none" w:sz="0" w:space="0" w:color="auto"/>
          </w:divBdr>
        </w:div>
      </w:divsChild>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23EB-D6EF-4E2B-B96A-8992BC9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11</Pages>
  <Words>627</Words>
  <Characters>3574</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106</cp:revision>
  <cp:lastPrinted>2018-12-05T05:19:00Z</cp:lastPrinted>
  <dcterms:created xsi:type="dcterms:W3CDTF">2018-09-20T08:12:00Z</dcterms:created>
  <dcterms:modified xsi:type="dcterms:W3CDTF">2018-12-14T05:12:00Z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