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B301AD" w:rsidRDefault="0098200D" w:rsidP="0098200D">
      <w:pPr>
        <w:spacing w:before="100" w:beforeAutospacing="1" w:after="100" w:afterAutospacing="1" w:line="360" w:lineRule="auto"/>
        <w:rPr>
          <w:rFonts w:ascii="仿宋" w:eastAsia="仿宋" w:hAnsi="仿宋"/>
          <w:b/>
          <w:sz w:val="32"/>
          <w:szCs w:val="32"/>
        </w:rPr>
      </w:pPr>
      <w:r w:rsidRPr="00B301AD">
        <w:rPr>
          <w:rFonts w:ascii="仿宋" w:eastAsia="仿宋" w:hAnsi="仿宋" w:hint="eastAsia"/>
          <w:b/>
          <w:sz w:val="32"/>
          <w:szCs w:val="32"/>
        </w:rPr>
        <w:t xml:space="preserve">               </w:t>
      </w:r>
      <w:r w:rsidR="00A0498E" w:rsidRPr="00B301AD">
        <w:rPr>
          <w:rFonts w:ascii="仿宋" w:eastAsia="仿宋" w:hAnsi="仿宋" w:hint="eastAsia"/>
          <w:b/>
          <w:sz w:val="32"/>
          <w:szCs w:val="32"/>
        </w:rPr>
        <w:t xml:space="preserve">  </w:t>
      </w:r>
      <w:r w:rsidRPr="00B301AD">
        <w:rPr>
          <w:rFonts w:ascii="仿宋" w:eastAsia="仿宋" w:hAnsi="仿宋" w:hint="eastAsia"/>
          <w:b/>
          <w:sz w:val="32"/>
          <w:szCs w:val="32"/>
        </w:rPr>
        <w:t xml:space="preserve"> </w:t>
      </w:r>
      <w:r w:rsidR="008537CB" w:rsidRPr="00B301AD">
        <w:rPr>
          <w:rFonts w:ascii="仿宋" w:eastAsia="仿宋" w:hAnsi="仿宋" w:hint="eastAsia"/>
          <w:b/>
          <w:sz w:val="32"/>
          <w:szCs w:val="32"/>
        </w:rPr>
        <w:t>采购编号：</w:t>
      </w:r>
      <w:r w:rsidR="008D0A06" w:rsidRPr="00B301AD">
        <w:rPr>
          <w:rFonts w:ascii="仿宋" w:eastAsia="仿宋" w:hAnsi="仿宋" w:hint="eastAsia"/>
          <w:b/>
          <w:sz w:val="32"/>
          <w:szCs w:val="32"/>
        </w:rPr>
        <w:t>MDST</w:t>
      </w:r>
      <w:r w:rsidR="008537CB" w:rsidRPr="00B301AD">
        <w:rPr>
          <w:rFonts w:ascii="仿宋" w:eastAsia="仿宋" w:hAnsi="仿宋" w:hint="eastAsia"/>
          <w:b/>
          <w:sz w:val="32"/>
          <w:szCs w:val="32"/>
        </w:rPr>
        <w:t>-</w:t>
      </w:r>
      <w:r w:rsidR="00086653" w:rsidRPr="00B301AD">
        <w:rPr>
          <w:rFonts w:ascii="仿宋" w:eastAsia="仿宋" w:hAnsi="仿宋" w:hint="eastAsia"/>
          <w:b/>
          <w:sz w:val="32"/>
          <w:szCs w:val="32"/>
        </w:rPr>
        <w:t>201</w:t>
      </w:r>
      <w:r w:rsidR="00922EFB" w:rsidRPr="00B301AD">
        <w:rPr>
          <w:rFonts w:ascii="仿宋" w:eastAsia="仿宋" w:hAnsi="仿宋" w:hint="eastAsia"/>
          <w:b/>
          <w:sz w:val="32"/>
          <w:szCs w:val="32"/>
        </w:rPr>
        <w:t>8</w:t>
      </w:r>
      <w:r w:rsidR="008537CB" w:rsidRPr="00B301AD">
        <w:rPr>
          <w:rFonts w:ascii="仿宋" w:eastAsia="仿宋" w:hAnsi="仿宋" w:hint="eastAsia"/>
          <w:b/>
          <w:sz w:val="32"/>
          <w:szCs w:val="32"/>
        </w:rPr>
        <w:t>-</w:t>
      </w:r>
      <w:r w:rsidR="008A5F2A" w:rsidRPr="00B301AD">
        <w:rPr>
          <w:rFonts w:ascii="仿宋" w:eastAsia="仿宋" w:hAnsi="仿宋" w:hint="eastAsia"/>
          <w:b/>
          <w:sz w:val="32"/>
          <w:szCs w:val="32"/>
        </w:rPr>
        <w:t>20</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B301AD">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0E6EFD" w:rsidRPr="00B301AD">
        <w:rPr>
          <w:rFonts w:ascii="仿宋" w:eastAsia="仿宋" w:hAnsi="仿宋" w:hint="eastAsia"/>
          <w:b/>
          <w:bCs/>
          <w:sz w:val="32"/>
          <w:szCs w:val="32"/>
        </w:rPr>
        <w:t>电动高精度有线导轨</w:t>
      </w:r>
      <w:r w:rsidR="00C87770" w:rsidRPr="00B301AD">
        <w:rPr>
          <w:rFonts w:ascii="仿宋" w:eastAsia="仿宋" w:hAnsi="仿宋" w:hint="eastAsia"/>
          <w:b/>
          <w:bCs/>
          <w:sz w:val="32"/>
          <w:szCs w:val="32"/>
        </w:rPr>
        <w:t>等物资</w:t>
      </w:r>
      <w:r w:rsidR="008537CB" w:rsidRPr="00B301AD">
        <w:rPr>
          <w:rFonts w:ascii="仿宋" w:eastAsia="仿宋" w:hAnsi="仿宋" w:hint="eastAsia"/>
          <w:b/>
          <w:bCs/>
          <w:color w:val="000000"/>
          <w:sz w:val="32"/>
          <w:szCs w:val="32"/>
        </w:rPr>
        <w:t>购置项目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 xml:space="preserve">日    期：   </w:t>
      </w:r>
      <w:r w:rsidR="00EB6236" w:rsidRPr="00B301AD">
        <w:rPr>
          <w:rFonts w:ascii="仿宋" w:eastAsia="仿宋" w:hAnsi="仿宋" w:hint="eastAsia"/>
          <w:b/>
          <w:bCs/>
          <w:sz w:val="32"/>
          <w:szCs w:val="32"/>
        </w:rPr>
        <w:t>2018</w:t>
      </w:r>
      <w:r w:rsidR="00882A88" w:rsidRPr="00B301AD">
        <w:rPr>
          <w:rFonts w:ascii="仿宋" w:eastAsia="仿宋" w:hAnsi="仿宋" w:hint="eastAsia"/>
          <w:b/>
          <w:bCs/>
          <w:sz w:val="32"/>
          <w:szCs w:val="32"/>
        </w:rPr>
        <w:t>-</w:t>
      </w:r>
      <w:r w:rsidR="007D3BEF" w:rsidRPr="00B301AD">
        <w:rPr>
          <w:rFonts w:ascii="仿宋" w:eastAsia="仿宋" w:hAnsi="仿宋" w:hint="eastAsia"/>
          <w:b/>
          <w:bCs/>
          <w:sz w:val="32"/>
          <w:szCs w:val="32"/>
        </w:rPr>
        <w:t>1</w:t>
      </w:r>
      <w:r w:rsidR="00103B66">
        <w:rPr>
          <w:rFonts w:ascii="仿宋" w:eastAsia="仿宋" w:hAnsi="仿宋" w:hint="eastAsia"/>
          <w:b/>
          <w:bCs/>
          <w:sz w:val="32"/>
          <w:szCs w:val="32"/>
        </w:rPr>
        <w:t>1</w:t>
      </w:r>
      <w:r w:rsidR="005936AC" w:rsidRPr="00B301AD">
        <w:rPr>
          <w:rFonts w:ascii="仿宋" w:eastAsia="仿宋" w:hAnsi="仿宋" w:hint="eastAsia"/>
          <w:b/>
          <w:bCs/>
          <w:sz w:val="32"/>
          <w:szCs w:val="32"/>
        </w:rPr>
        <w:t>-</w:t>
      </w:r>
      <w:r w:rsidR="00EF3283">
        <w:rPr>
          <w:rFonts w:ascii="仿宋" w:eastAsia="仿宋" w:hAnsi="仿宋" w:hint="eastAsia"/>
          <w:b/>
          <w:bCs/>
          <w:sz w:val="32"/>
          <w:szCs w:val="32"/>
        </w:rPr>
        <w:t>15</w:t>
      </w:r>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495F47">
      <w:pPr>
        <w:spacing w:line="720" w:lineRule="auto"/>
        <w:rPr>
          <w:rFonts w:ascii="仿宋" w:eastAsia="仿宋" w:hAnsi="仿宋"/>
          <w:b/>
          <w:sz w:val="24"/>
        </w:rPr>
      </w:pPr>
      <w:r w:rsidRPr="00495F47">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495F47">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495F47">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B301AD">
        <w:rPr>
          <w:rFonts w:ascii="仿宋" w:eastAsia="仿宋" w:hAnsi="仿宋" w:hint="eastAsia"/>
          <w:color w:val="000000"/>
          <w:sz w:val="24"/>
        </w:rPr>
        <w:t>购置</w:t>
      </w:r>
      <w:r w:rsidR="00D37071" w:rsidRPr="00B301AD">
        <w:rPr>
          <w:rFonts w:ascii="仿宋" w:eastAsia="仿宋" w:hAnsi="仿宋" w:hint="eastAsia"/>
          <w:color w:val="000000"/>
          <w:sz w:val="24"/>
        </w:rPr>
        <w:t>实</w:t>
      </w:r>
      <w:r w:rsidR="000015DC" w:rsidRPr="00B301AD">
        <w:rPr>
          <w:rFonts w:ascii="仿宋" w:eastAsia="仿宋" w:hAnsi="仿宋" w:hint="eastAsia"/>
          <w:color w:val="000000"/>
          <w:sz w:val="24"/>
        </w:rPr>
        <w:t>验室仪器一批</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B301AD">
        <w:rPr>
          <w:rFonts w:ascii="仿宋" w:eastAsia="仿宋" w:hAnsi="仿宋" w:hint="eastAsia"/>
          <w:color w:val="000000"/>
          <w:sz w:val="24"/>
        </w:rPr>
        <w:t>MDST-</w:t>
      </w:r>
      <w:r w:rsidR="00086653" w:rsidRPr="00B301AD">
        <w:rPr>
          <w:rFonts w:ascii="仿宋" w:eastAsia="仿宋" w:hAnsi="仿宋" w:hint="eastAsia"/>
          <w:color w:val="000000"/>
          <w:sz w:val="24"/>
        </w:rPr>
        <w:t>201</w:t>
      </w:r>
      <w:r w:rsidR="00EB6236" w:rsidRPr="00B301AD">
        <w:rPr>
          <w:rFonts w:ascii="仿宋" w:eastAsia="仿宋" w:hAnsi="仿宋" w:hint="eastAsia"/>
          <w:color w:val="000000"/>
          <w:sz w:val="24"/>
        </w:rPr>
        <w:t>8</w:t>
      </w:r>
      <w:r w:rsidR="0088348A" w:rsidRPr="00B301AD">
        <w:rPr>
          <w:rFonts w:ascii="仿宋" w:eastAsia="仿宋" w:hAnsi="仿宋" w:hint="eastAsia"/>
          <w:color w:val="000000"/>
          <w:sz w:val="24"/>
        </w:rPr>
        <w:t>-</w:t>
      </w:r>
      <w:r w:rsidR="008A5F2A" w:rsidRPr="00B301AD">
        <w:rPr>
          <w:rFonts w:ascii="仿宋" w:eastAsia="仿宋" w:hAnsi="仿宋" w:hint="eastAsia"/>
          <w:color w:val="000000"/>
          <w:sz w:val="24"/>
        </w:rPr>
        <w:t>20</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0" w:name="B09_招标内容"/>
      <w:bookmarkEnd w:id="0"/>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392"/>
        <w:gridCol w:w="1985"/>
        <w:gridCol w:w="1276"/>
        <w:gridCol w:w="1417"/>
        <w:gridCol w:w="3969"/>
      </w:tblGrid>
      <w:tr w:rsidR="00CC06C5" w:rsidRPr="00B301AD" w:rsidTr="00112677">
        <w:trPr>
          <w:tblHeader/>
        </w:trPr>
        <w:tc>
          <w:tcPr>
            <w:tcW w:w="73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rPr>
                <w:rFonts w:ascii="仿宋" w:eastAsia="仿宋" w:hAnsi="仿宋"/>
                <w:b/>
                <w:color w:val="000000"/>
                <w:sz w:val="24"/>
              </w:rPr>
            </w:pPr>
            <w:r w:rsidRPr="00B301AD">
              <w:rPr>
                <w:rFonts w:ascii="仿宋" w:eastAsia="仿宋" w:hAnsi="仿宋" w:hint="eastAsia"/>
                <w:b/>
                <w:color w:val="000000"/>
                <w:sz w:val="24"/>
              </w:rPr>
              <w:t>标项</w:t>
            </w:r>
          </w:p>
        </w:tc>
        <w:tc>
          <w:tcPr>
            <w:tcW w:w="1392"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198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参考型号</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预算金额</w:t>
            </w:r>
          </w:p>
        </w:tc>
        <w:tc>
          <w:tcPr>
            <w:tcW w:w="3969"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备注(附件等)</w:t>
            </w:r>
          </w:p>
        </w:tc>
      </w:tr>
      <w:tr w:rsidR="00DF4B9A" w:rsidRPr="00B301AD" w:rsidTr="00112677">
        <w:trPr>
          <w:trHeight w:val="993"/>
        </w:trPr>
        <w:tc>
          <w:tcPr>
            <w:tcW w:w="735"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1</w:t>
            </w:r>
          </w:p>
        </w:tc>
        <w:tc>
          <w:tcPr>
            <w:tcW w:w="1392" w:type="dxa"/>
            <w:tcBorders>
              <w:left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电动高精度有线导轨</w:t>
            </w:r>
          </w:p>
        </w:tc>
        <w:tc>
          <w:tcPr>
            <w:tcW w:w="1985" w:type="dxa"/>
            <w:tcBorders>
              <w:top w:val="single" w:sz="4" w:space="0" w:color="auto"/>
              <w:left w:val="single" w:sz="4" w:space="0" w:color="auto"/>
              <w:bottom w:val="single" w:sz="4" w:space="0" w:color="auto"/>
              <w:right w:val="single" w:sz="4" w:space="0" w:color="auto"/>
            </w:tcBorders>
            <w:vAlign w:val="center"/>
          </w:tcPr>
          <w:p w:rsidR="00DF4B9A" w:rsidRPr="00191C02" w:rsidRDefault="00112677"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定制</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2个</w:t>
            </w:r>
          </w:p>
        </w:tc>
        <w:tc>
          <w:tcPr>
            <w:tcW w:w="1417"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2.2万元</w:t>
            </w:r>
          </w:p>
        </w:tc>
        <w:tc>
          <w:tcPr>
            <w:tcW w:w="3969"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1、长度2.2m，宽度60mm，带标尺；</w:t>
            </w:r>
          </w:p>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2、分辨率：0.05mm；</w:t>
            </w:r>
          </w:p>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3、平直误差：≦±1mm/6m</w:t>
            </w:r>
          </w:p>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4、包含8个滑块</w:t>
            </w:r>
          </w:p>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5、不锈钢材质，耐腐蚀，防尘</w:t>
            </w:r>
          </w:p>
        </w:tc>
      </w:tr>
      <w:tr w:rsidR="00DF4B9A" w:rsidRPr="00B301AD" w:rsidTr="00112677">
        <w:trPr>
          <w:trHeight w:val="993"/>
        </w:trPr>
        <w:tc>
          <w:tcPr>
            <w:tcW w:w="735"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2</w:t>
            </w:r>
          </w:p>
        </w:tc>
        <w:tc>
          <w:tcPr>
            <w:tcW w:w="1392" w:type="dxa"/>
            <w:tcBorders>
              <w:left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带玻璃窗外罩</w:t>
            </w:r>
          </w:p>
        </w:tc>
        <w:tc>
          <w:tcPr>
            <w:tcW w:w="1985" w:type="dxa"/>
            <w:tcBorders>
              <w:top w:val="single" w:sz="4" w:space="0" w:color="auto"/>
              <w:left w:val="single" w:sz="4" w:space="0" w:color="auto"/>
              <w:bottom w:val="single" w:sz="4" w:space="0" w:color="auto"/>
              <w:right w:val="single" w:sz="4" w:space="0" w:color="auto"/>
            </w:tcBorders>
            <w:vAlign w:val="center"/>
          </w:tcPr>
          <w:p w:rsidR="00DF4B9A" w:rsidRPr="00191C02" w:rsidRDefault="00112677"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定制：</w:t>
            </w:r>
            <w:r w:rsidR="00DF4B9A" w:rsidRPr="00191C02">
              <w:rPr>
                <w:rFonts w:ascii="仿宋" w:eastAsia="仿宋" w:hAnsi="仿宋" w:hint="eastAsia"/>
                <w:color w:val="000000"/>
                <w:sz w:val="24"/>
              </w:rPr>
              <w:t>尺寸一：2.5m×0.5m×0.5m</w:t>
            </w:r>
          </w:p>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尺寸二：0.5m×0.5m×0.5m</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尺寸一：</w:t>
            </w:r>
          </w:p>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1个</w:t>
            </w:r>
          </w:p>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尺寸二：</w:t>
            </w:r>
          </w:p>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2个</w:t>
            </w:r>
          </w:p>
        </w:tc>
        <w:tc>
          <w:tcPr>
            <w:tcW w:w="1417"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3.0万元</w:t>
            </w:r>
          </w:p>
        </w:tc>
        <w:tc>
          <w:tcPr>
            <w:tcW w:w="3969"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1、材质：钣金、亚克力；</w:t>
            </w:r>
          </w:p>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2、双开门设计</w:t>
            </w:r>
          </w:p>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3、烤漆</w:t>
            </w:r>
          </w:p>
        </w:tc>
      </w:tr>
      <w:tr w:rsidR="00DF4B9A" w:rsidRPr="00B301AD" w:rsidTr="00112677">
        <w:trPr>
          <w:trHeight w:val="993"/>
        </w:trPr>
        <w:tc>
          <w:tcPr>
            <w:tcW w:w="735"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3</w:t>
            </w:r>
          </w:p>
        </w:tc>
        <w:tc>
          <w:tcPr>
            <w:tcW w:w="1392" w:type="dxa"/>
            <w:tcBorders>
              <w:left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不锈钢板</w:t>
            </w:r>
          </w:p>
        </w:tc>
        <w:tc>
          <w:tcPr>
            <w:tcW w:w="1985" w:type="dxa"/>
            <w:tcBorders>
              <w:top w:val="single" w:sz="4" w:space="0" w:color="auto"/>
              <w:left w:val="single" w:sz="4" w:space="0" w:color="auto"/>
              <w:bottom w:val="single" w:sz="4" w:space="0" w:color="auto"/>
              <w:right w:val="single" w:sz="4" w:space="0" w:color="auto"/>
            </w:tcBorders>
            <w:vAlign w:val="center"/>
          </w:tcPr>
          <w:p w:rsidR="00DF4B9A" w:rsidRPr="00191C02" w:rsidRDefault="00112677" w:rsidP="00F5739B">
            <w:pPr>
              <w:spacing w:line="440" w:lineRule="exact"/>
              <w:rPr>
                <w:rFonts w:ascii="仿宋" w:eastAsia="仿宋" w:hAnsi="仿宋"/>
                <w:color w:val="000000"/>
                <w:sz w:val="24"/>
              </w:rPr>
            </w:pPr>
            <w:r w:rsidRPr="00191C02">
              <w:rPr>
                <w:rFonts w:ascii="仿宋" w:eastAsia="仿宋" w:hAnsi="仿宋" w:hint="eastAsia"/>
                <w:color w:val="000000"/>
                <w:sz w:val="24"/>
              </w:rPr>
              <w:t>定制：</w:t>
            </w:r>
            <w:r w:rsidR="00DF4B9A" w:rsidRPr="00191C02">
              <w:rPr>
                <w:rFonts w:ascii="仿宋" w:eastAsia="仿宋" w:hAnsi="仿宋" w:hint="eastAsia"/>
                <w:color w:val="000000"/>
                <w:sz w:val="24"/>
              </w:rPr>
              <w:t>钢板尺寸：2600mm×400m×30mm</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1块</w:t>
            </w:r>
          </w:p>
        </w:tc>
        <w:tc>
          <w:tcPr>
            <w:tcW w:w="1417"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4.0万元</w:t>
            </w:r>
          </w:p>
        </w:tc>
        <w:tc>
          <w:tcPr>
            <w:tcW w:w="3969"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用于激光产品安全分类检测设备平台制备，表面氧化处理，多个安装孔</w:t>
            </w:r>
          </w:p>
        </w:tc>
      </w:tr>
      <w:tr w:rsidR="00DF4B9A" w:rsidRPr="00B301AD" w:rsidTr="00112677">
        <w:trPr>
          <w:trHeight w:val="993"/>
        </w:trPr>
        <w:tc>
          <w:tcPr>
            <w:tcW w:w="735"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4</w:t>
            </w:r>
          </w:p>
        </w:tc>
        <w:tc>
          <w:tcPr>
            <w:tcW w:w="1392" w:type="dxa"/>
            <w:tcBorders>
              <w:left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激光辐射分类分析系统（软件）</w:t>
            </w:r>
          </w:p>
        </w:tc>
        <w:tc>
          <w:tcPr>
            <w:tcW w:w="1985"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软件定制</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1项</w:t>
            </w:r>
          </w:p>
        </w:tc>
        <w:tc>
          <w:tcPr>
            <w:tcW w:w="1417"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4.5万元</w:t>
            </w:r>
          </w:p>
        </w:tc>
        <w:tc>
          <w:tcPr>
            <w:tcW w:w="3969" w:type="dxa"/>
            <w:tcBorders>
              <w:top w:val="single" w:sz="4" w:space="0" w:color="auto"/>
              <w:left w:val="single" w:sz="4" w:space="0" w:color="auto"/>
              <w:bottom w:val="single" w:sz="4" w:space="0" w:color="auto"/>
              <w:right w:val="single" w:sz="4" w:space="0" w:color="auto"/>
            </w:tcBorders>
            <w:vAlign w:val="center"/>
          </w:tcPr>
          <w:p w:rsidR="00DF4B9A" w:rsidRPr="00191C02" w:rsidRDefault="00DF4B9A" w:rsidP="00F5739B">
            <w:pPr>
              <w:spacing w:line="440" w:lineRule="exact"/>
              <w:jc w:val="left"/>
              <w:rPr>
                <w:rFonts w:ascii="仿宋" w:eastAsia="仿宋" w:hAnsi="仿宋"/>
                <w:color w:val="000000"/>
                <w:sz w:val="24"/>
              </w:rPr>
            </w:pPr>
            <w:r w:rsidRPr="00191C02">
              <w:rPr>
                <w:rFonts w:ascii="仿宋" w:eastAsia="仿宋" w:hAnsi="仿宋" w:hint="eastAsia"/>
                <w:color w:val="000000"/>
                <w:sz w:val="24"/>
              </w:rPr>
              <w:t>定制软件，用于计算激光产品对向角，对激光产品进行辐射类别分类。</w:t>
            </w:r>
          </w:p>
        </w:tc>
      </w:tr>
      <w:tr w:rsidR="00CC06C5" w:rsidRPr="00B301AD" w:rsidTr="00112677">
        <w:trPr>
          <w:trHeight w:val="993"/>
        </w:trPr>
        <w:tc>
          <w:tcPr>
            <w:tcW w:w="735" w:type="dxa"/>
            <w:tcBorders>
              <w:left w:val="single" w:sz="4" w:space="0" w:color="auto"/>
              <w:right w:val="single" w:sz="4" w:space="0" w:color="auto"/>
            </w:tcBorders>
            <w:vAlign w:val="center"/>
          </w:tcPr>
          <w:p w:rsidR="00CC06C5" w:rsidRPr="00B301AD" w:rsidRDefault="00CC06C5"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5</w:t>
            </w:r>
          </w:p>
        </w:tc>
        <w:tc>
          <w:tcPr>
            <w:tcW w:w="1392" w:type="dxa"/>
            <w:tcBorders>
              <w:left w:val="single" w:sz="4" w:space="0" w:color="auto"/>
              <w:right w:val="single" w:sz="4" w:space="0" w:color="auto"/>
            </w:tcBorders>
            <w:vAlign w:val="center"/>
          </w:tcPr>
          <w:p w:rsidR="00CC06C5" w:rsidRPr="00B301AD" w:rsidRDefault="00CC06C5" w:rsidP="000015DC">
            <w:pPr>
              <w:spacing w:line="440" w:lineRule="exact"/>
              <w:jc w:val="center"/>
              <w:rPr>
                <w:rFonts w:ascii="仿宋" w:eastAsia="仿宋" w:hAnsi="仿宋"/>
                <w:color w:val="000000"/>
                <w:sz w:val="24"/>
              </w:rPr>
            </w:pPr>
            <w:r w:rsidRPr="00B301AD">
              <w:rPr>
                <w:rFonts w:ascii="仿宋" w:eastAsia="仿宋" w:hAnsi="仿宋" w:hint="eastAsia"/>
                <w:color w:val="000000"/>
                <w:sz w:val="24"/>
              </w:rPr>
              <w:t>麻醉机和呼吸机用呼吸管路气体泄漏测试仪</w:t>
            </w:r>
          </w:p>
        </w:tc>
        <w:tc>
          <w:tcPr>
            <w:tcW w:w="198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QTXL-I</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CC06C5" w:rsidRPr="00B301AD" w:rsidRDefault="00A47082"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6.0万元</w:t>
            </w:r>
          </w:p>
        </w:tc>
        <w:tc>
          <w:tcPr>
            <w:tcW w:w="3969"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1、满足YY0461-2003《麻醉机和呼吸机用呼吸管路》标准对泄漏测试装置的要求；</w:t>
            </w:r>
          </w:p>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2、满足YY/T 0735.1-2009《麻醉和呼吸设备 湿化人体呼吸气体的热湿交换器（HME）第1部分：用于最小潮气量为250ml的HME》标准中对气体泄漏测试装置的要求；</w:t>
            </w:r>
          </w:p>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lastRenderedPageBreak/>
              <w:t>3、可记录保持压力所需的气体流量；</w:t>
            </w:r>
          </w:p>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4、压力设定范围：0-20kPa;</w:t>
            </w:r>
          </w:p>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5、流量最小读数：0.1ml/min；</w:t>
            </w:r>
          </w:p>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6、测试接口：满足YY/T 1040.1-2015要求的外圆锥接头</w:t>
            </w:r>
          </w:p>
        </w:tc>
      </w:tr>
      <w:tr w:rsidR="00CC06C5" w:rsidRPr="00B301AD" w:rsidTr="00112677">
        <w:trPr>
          <w:trHeight w:val="993"/>
        </w:trPr>
        <w:tc>
          <w:tcPr>
            <w:tcW w:w="735" w:type="dxa"/>
            <w:tcBorders>
              <w:left w:val="single" w:sz="4" w:space="0" w:color="auto"/>
              <w:right w:val="single" w:sz="4" w:space="0" w:color="auto"/>
            </w:tcBorders>
            <w:vAlign w:val="center"/>
          </w:tcPr>
          <w:p w:rsidR="00CC06C5" w:rsidRPr="00B301AD" w:rsidRDefault="00CC06C5"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lastRenderedPageBreak/>
              <w:t>6</w:t>
            </w:r>
          </w:p>
        </w:tc>
        <w:tc>
          <w:tcPr>
            <w:tcW w:w="1392" w:type="dxa"/>
            <w:tcBorders>
              <w:left w:val="single" w:sz="4" w:space="0" w:color="auto"/>
              <w:right w:val="single" w:sz="4" w:space="0" w:color="auto"/>
            </w:tcBorders>
            <w:vAlign w:val="center"/>
          </w:tcPr>
          <w:p w:rsidR="00CC06C5" w:rsidRPr="00B301AD" w:rsidRDefault="00CC06C5" w:rsidP="000015DC">
            <w:pPr>
              <w:spacing w:line="440" w:lineRule="exact"/>
              <w:jc w:val="center"/>
              <w:rPr>
                <w:rFonts w:ascii="仿宋" w:eastAsia="仿宋" w:hAnsi="仿宋"/>
                <w:color w:val="000000"/>
                <w:sz w:val="24"/>
              </w:rPr>
            </w:pPr>
            <w:proofErr w:type="spellStart"/>
            <w:r w:rsidRPr="00B301AD">
              <w:rPr>
                <w:rFonts w:ascii="仿宋" w:eastAsia="仿宋" w:hAnsi="仿宋" w:hint="eastAsia"/>
                <w:color w:val="000000"/>
                <w:sz w:val="24"/>
              </w:rPr>
              <w:t>Enersol</w:t>
            </w:r>
            <w:proofErr w:type="spellEnd"/>
            <w:r w:rsidRPr="00B301AD">
              <w:rPr>
                <w:rFonts w:ascii="仿宋" w:eastAsia="仿宋" w:hAnsi="仿宋" w:hint="eastAsia"/>
                <w:color w:val="000000"/>
                <w:sz w:val="24"/>
              </w:rPr>
              <w:t xml:space="preserve"> 6%鲁尔圆锥接头测试用量规</w:t>
            </w:r>
          </w:p>
        </w:tc>
        <w:tc>
          <w:tcPr>
            <w:tcW w:w="198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CC06C5" w:rsidRPr="00B301AD" w:rsidRDefault="00A47082"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7.0万元</w:t>
            </w:r>
          </w:p>
        </w:tc>
        <w:tc>
          <w:tcPr>
            <w:tcW w:w="3969"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1</w:t>
            </w:r>
            <w:r w:rsidR="0004135D">
              <w:rPr>
                <w:rFonts w:ascii="仿宋" w:eastAsia="仿宋" w:hAnsi="仿宋" w:hint="eastAsia"/>
                <w:color w:val="000000"/>
                <w:sz w:val="24"/>
              </w:rPr>
              <w:t>、</w:t>
            </w:r>
            <w:r w:rsidRPr="00B301AD">
              <w:rPr>
                <w:rFonts w:ascii="仿宋" w:eastAsia="仿宋" w:hAnsi="仿宋" w:hint="eastAsia"/>
                <w:color w:val="000000"/>
                <w:sz w:val="24"/>
              </w:rPr>
              <w:t>满足GB/T 1962.1-2015标准要求；</w:t>
            </w:r>
          </w:p>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2</w:t>
            </w:r>
            <w:r w:rsidR="0004135D">
              <w:rPr>
                <w:rFonts w:ascii="仿宋" w:eastAsia="仿宋" w:hAnsi="仿宋" w:hint="eastAsia"/>
                <w:color w:val="000000"/>
                <w:sz w:val="24"/>
              </w:rPr>
              <w:t>、</w:t>
            </w:r>
            <w:r w:rsidRPr="00B301AD">
              <w:rPr>
                <w:rFonts w:ascii="仿宋" w:eastAsia="仿宋" w:hAnsi="仿宋" w:hint="eastAsia"/>
                <w:color w:val="000000"/>
                <w:sz w:val="24"/>
              </w:rPr>
              <w:t>含测试刚性外圆锥接头、半刚性外圆锥接头的环规各一副，测试所有材料的内圆锥接头的塞规一副，均含施力砝码一个</w:t>
            </w:r>
          </w:p>
        </w:tc>
      </w:tr>
      <w:tr w:rsidR="00CC06C5" w:rsidRPr="00B301AD" w:rsidTr="00112677">
        <w:trPr>
          <w:trHeight w:val="993"/>
        </w:trPr>
        <w:tc>
          <w:tcPr>
            <w:tcW w:w="735" w:type="dxa"/>
            <w:tcBorders>
              <w:left w:val="single" w:sz="4" w:space="0" w:color="auto"/>
              <w:right w:val="single" w:sz="4" w:space="0" w:color="auto"/>
            </w:tcBorders>
            <w:vAlign w:val="center"/>
          </w:tcPr>
          <w:p w:rsidR="00CC06C5" w:rsidRPr="00B301AD" w:rsidRDefault="00CC06C5"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7</w:t>
            </w:r>
          </w:p>
        </w:tc>
        <w:tc>
          <w:tcPr>
            <w:tcW w:w="1392" w:type="dxa"/>
            <w:tcBorders>
              <w:left w:val="single" w:sz="4" w:space="0" w:color="auto"/>
              <w:right w:val="single" w:sz="4" w:space="0" w:color="auto"/>
            </w:tcBorders>
            <w:vAlign w:val="center"/>
          </w:tcPr>
          <w:p w:rsidR="00CC06C5" w:rsidRPr="00B301AD" w:rsidRDefault="00CC06C5" w:rsidP="000015DC">
            <w:pPr>
              <w:spacing w:line="440" w:lineRule="exact"/>
              <w:jc w:val="center"/>
              <w:rPr>
                <w:rFonts w:ascii="仿宋" w:eastAsia="仿宋" w:hAnsi="仿宋"/>
                <w:color w:val="000000"/>
                <w:sz w:val="24"/>
              </w:rPr>
            </w:pPr>
            <w:r w:rsidRPr="00B301AD">
              <w:rPr>
                <w:rFonts w:ascii="仿宋" w:eastAsia="仿宋" w:hAnsi="仿宋" w:hint="eastAsia"/>
                <w:color w:val="000000"/>
                <w:sz w:val="24"/>
              </w:rPr>
              <w:t>高压造影注射器试验台及工装</w:t>
            </w:r>
          </w:p>
        </w:tc>
        <w:tc>
          <w:tcPr>
            <w:tcW w:w="198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CC06C5" w:rsidRPr="00B301AD" w:rsidRDefault="00A47082"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8.2万元</w:t>
            </w:r>
          </w:p>
        </w:tc>
        <w:tc>
          <w:tcPr>
            <w:tcW w:w="3969" w:type="dxa"/>
            <w:tcBorders>
              <w:top w:val="single" w:sz="4" w:space="0" w:color="auto"/>
              <w:left w:val="single" w:sz="4" w:space="0" w:color="auto"/>
              <w:bottom w:val="single" w:sz="4" w:space="0" w:color="auto"/>
              <w:right w:val="single" w:sz="4" w:space="0" w:color="auto"/>
            </w:tcBorders>
            <w:vAlign w:val="center"/>
          </w:tcPr>
          <w:p w:rsidR="00515879" w:rsidRPr="009C221F" w:rsidRDefault="00CC06C5" w:rsidP="002A6A95">
            <w:pPr>
              <w:spacing w:line="440" w:lineRule="exact"/>
              <w:jc w:val="left"/>
              <w:rPr>
                <w:rFonts w:ascii="仿宋" w:eastAsia="仿宋" w:hAnsi="仿宋"/>
                <w:color w:val="000000" w:themeColor="text1"/>
                <w:sz w:val="24"/>
              </w:rPr>
            </w:pPr>
            <w:r w:rsidRPr="009C221F">
              <w:rPr>
                <w:rFonts w:ascii="仿宋" w:eastAsia="仿宋" w:hAnsi="仿宋" w:hint="eastAsia"/>
                <w:color w:val="000000" w:themeColor="text1"/>
                <w:sz w:val="24"/>
              </w:rPr>
              <w:t>1、</w:t>
            </w:r>
            <w:r w:rsidR="00515879" w:rsidRPr="009C221F">
              <w:rPr>
                <w:rFonts w:ascii="仿宋" w:eastAsia="仿宋" w:hAnsi="仿宋" w:hint="eastAsia"/>
                <w:color w:val="000000" w:themeColor="text1"/>
                <w:sz w:val="24"/>
              </w:rPr>
              <w:t>满足YY/T 0614-2017标准要求；</w:t>
            </w:r>
          </w:p>
          <w:p w:rsidR="00CC06C5" w:rsidRPr="00B301AD" w:rsidRDefault="00515879" w:rsidP="002A6A95">
            <w:pPr>
              <w:spacing w:line="440" w:lineRule="exact"/>
              <w:jc w:val="left"/>
              <w:rPr>
                <w:rFonts w:ascii="仿宋" w:eastAsia="仿宋" w:hAnsi="仿宋"/>
                <w:color w:val="000000"/>
                <w:sz w:val="24"/>
              </w:rPr>
            </w:pPr>
            <w:r>
              <w:rPr>
                <w:rFonts w:ascii="仿宋" w:eastAsia="仿宋" w:hAnsi="仿宋" w:hint="eastAsia"/>
                <w:color w:val="000000"/>
                <w:sz w:val="24"/>
              </w:rPr>
              <w:t>2、</w:t>
            </w:r>
            <w:r w:rsidR="00CC06C5" w:rsidRPr="00B301AD">
              <w:rPr>
                <w:rFonts w:ascii="仿宋" w:eastAsia="仿宋" w:hAnsi="仿宋" w:hint="eastAsia"/>
                <w:color w:val="000000"/>
                <w:sz w:val="24"/>
              </w:rPr>
              <w:t>包含高压注射器试验台（手动）、防护罩及活塞固定装置；</w:t>
            </w:r>
          </w:p>
          <w:p w:rsidR="00CC06C5" w:rsidRPr="00B301AD" w:rsidRDefault="00CC06C5"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2、高压注射器试验台可以承受最少100atm的压力，防护罩和活塞固定装置为根据产品定制</w:t>
            </w:r>
          </w:p>
        </w:tc>
      </w:tr>
      <w:tr w:rsidR="000D7546" w:rsidRPr="00B301AD" w:rsidTr="00112677">
        <w:trPr>
          <w:trHeight w:val="993"/>
        </w:trPr>
        <w:tc>
          <w:tcPr>
            <w:tcW w:w="735" w:type="dxa"/>
            <w:tcBorders>
              <w:left w:val="single" w:sz="4" w:space="0" w:color="auto"/>
              <w:right w:val="single" w:sz="4" w:space="0" w:color="auto"/>
            </w:tcBorders>
            <w:vAlign w:val="center"/>
          </w:tcPr>
          <w:p w:rsidR="000D7546" w:rsidRPr="00B301AD" w:rsidRDefault="000D7546"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8</w:t>
            </w:r>
          </w:p>
        </w:tc>
        <w:tc>
          <w:tcPr>
            <w:tcW w:w="1392" w:type="dxa"/>
            <w:tcBorders>
              <w:left w:val="single" w:sz="4" w:space="0" w:color="auto"/>
              <w:right w:val="single" w:sz="4" w:space="0" w:color="auto"/>
            </w:tcBorders>
            <w:vAlign w:val="center"/>
          </w:tcPr>
          <w:p w:rsidR="000D7546" w:rsidRPr="00B301AD" w:rsidRDefault="000D7546" w:rsidP="000015DC">
            <w:pPr>
              <w:spacing w:line="440" w:lineRule="exact"/>
              <w:jc w:val="center"/>
              <w:rPr>
                <w:rFonts w:ascii="仿宋" w:eastAsia="仿宋" w:hAnsi="仿宋"/>
                <w:color w:val="000000"/>
                <w:sz w:val="24"/>
              </w:rPr>
            </w:pPr>
            <w:r w:rsidRPr="00B301AD">
              <w:rPr>
                <w:rFonts w:ascii="仿宋" w:eastAsia="仿宋" w:hAnsi="仿宋" w:hint="eastAsia"/>
                <w:color w:val="000000"/>
                <w:sz w:val="24"/>
              </w:rPr>
              <w:t>多语言单机版</w:t>
            </w:r>
          </w:p>
        </w:tc>
        <w:tc>
          <w:tcPr>
            <w:tcW w:w="1985" w:type="dxa"/>
            <w:tcBorders>
              <w:top w:val="single" w:sz="4" w:space="0" w:color="auto"/>
              <w:left w:val="single" w:sz="4" w:space="0" w:color="auto"/>
              <w:bottom w:val="single" w:sz="4" w:space="0" w:color="auto"/>
              <w:right w:val="single" w:sz="4" w:space="0" w:color="auto"/>
            </w:tcBorders>
            <w:vAlign w:val="center"/>
          </w:tcPr>
          <w:p w:rsidR="000D7546" w:rsidRPr="00B301AD" w:rsidRDefault="000D7546"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Minitab 18 for Windows</w:t>
            </w:r>
          </w:p>
        </w:tc>
        <w:tc>
          <w:tcPr>
            <w:tcW w:w="1276" w:type="dxa"/>
            <w:tcBorders>
              <w:top w:val="single" w:sz="4" w:space="0" w:color="auto"/>
              <w:left w:val="single" w:sz="4" w:space="0" w:color="auto"/>
              <w:bottom w:val="single" w:sz="4" w:space="0" w:color="auto"/>
              <w:right w:val="single" w:sz="4" w:space="0" w:color="auto"/>
            </w:tcBorders>
            <w:vAlign w:val="center"/>
          </w:tcPr>
          <w:p w:rsidR="000D7546" w:rsidRPr="00B301AD" w:rsidRDefault="000D7546"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0D7546" w:rsidRPr="00B301AD" w:rsidRDefault="000D7546"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1.5万元</w:t>
            </w:r>
          </w:p>
        </w:tc>
        <w:tc>
          <w:tcPr>
            <w:tcW w:w="3969" w:type="dxa"/>
            <w:tcBorders>
              <w:top w:val="single" w:sz="4" w:space="0" w:color="auto"/>
              <w:left w:val="single" w:sz="4" w:space="0" w:color="auto"/>
              <w:bottom w:val="single" w:sz="4" w:space="0" w:color="auto"/>
              <w:right w:val="single" w:sz="4" w:space="0" w:color="auto"/>
            </w:tcBorders>
            <w:vAlign w:val="center"/>
          </w:tcPr>
          <w:p w:rsidR="000D7546" w:rsidRPr="00B301AD" w:rsidRDefault="006A0AD2" w:rsidP="002A6A95">
            <w:pPr>
              <w:spacing w:line="440" w:lineRule="exact"/>
              <w:jc w:val="left"/>
              <w:rPr>
                <w:rFonts w:ascii="仿宋" w:eastAsia="仿宋" w:hAnsi="仿宋"/>
                <w:color w:val="000000"/>
                <w:sz w:val="24"/>
              </w:rPr>
            </w:pPr>
            <w:r w:rsidRPr="00B301AD">
              <w:rPr>
                <w:rFonts w:ascii="仿宋" w:eastAsia="仿宋" w:hAnsi="仿宋" w:hint="eastAsia"/>
                <w:color w:val="000000"/>
                <w:sz w:val="24"/>
              </w:rPr>
              <w:t>/</w:t>
            </w:r>
          </w:p>
        </w:tc>
      </w:tr>
      <w:tr w:rsidR="000D7546" w:rsidRPr="00B301AD" w:rsidTr="00112677">
        <w:trPr>
          <w:trHeight w:val="993"/>
        </w:trPr>
        <w:tc>
          <w:tcPr>
            <w:tcW w:w="735" w:type="dxa"/>
            <w:tcBorders>
              <w:left w:val="single" w:sz="4" w:space="0" w:color="auto"/>
              <w:right w:val="single" w:sz="4" w:space="0" w:color="auto"/>
            </w:tcBorders>
            <w:vAlign w:val="center"/>
          </w:tcPr>
          <w:p w:rsidR="000D7546" w:rsidRPr="00B301AD" w:rsidRDefault="000D7546"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9</w:t>
            </w:r>
          </w:p>
        </w:tc>
        <w:tc>
          <w:tcPr>
            <w:tcW w:w="1392" w:type="dxa"/>
            <w:tcBorders>
              <w:left w:val="single" w:sz="4" w:space="0" w:color="auto"/>
              <w:right w:val="single" w:sz="4" w:space="0" w:color="auto"/>
            </w:tcBorders>
            <w:vAlign w:val="center"/>
          </w:tcPr>
          <w:p w:rsidR="000D7546" w:rsidRPr="00B301AD" w:rsidRDefault="000D7546" w:rsidP="000015DC">
            <w:pPr>
              <w:spacing w:line="440" w:lineRule="exact"/>
              <w:jc w:val="center"/>
              <w:rPr>
                <w:rFonts w:ascii="仿宋" w:eastAsia="仿宋" w:hAnsi="仿宋"/>
                <w:color w:val="000000"/>
                <w:sz w:val="24"/>
              </w:rPr>
            </w:pPr>
            <w:r w:rsidRPr="00B301AD">
              <w:rPr>
                <w:rFonts w:ascii="仿宋" w:eastAsia="仿宋" w:hAnsi="仿宋" w:hint="eastAsia"/>
                <w:color w:val="000000"/>
                <w:sz w:val="24"/>
              </w:rPr>
              <w:t>信号发生器</w:t>
            </w:r>
          </w:p>
        </w:tc>
        <w:tc>
          <w:tcPr>
            <w:tcW w:w="1985" w:type="dxa"/>
            <w:tcBorders>
              <w:top w:val="single" w:sz="4" w:space="0" w:color="auto"/>
              <w:left w:val="single" w:sz="4" w:space="0" w:color="auto"/>
              <w:bottom w:val="single" w:sz="4" w:space="0" w:color="auto"/>
              <w:right w:val="single" w:sz="4" w:space="0" w:color="auto"/>
            </w:tcBorders>
            <w:vAlign w:val="center"/>
          </w:tcPr>
          <w:p w:rsidR="000D7546" w:rsidRPr="00B301AD" w:rsidRDefault="00B301AD" w:rsidP="002A6A95">
            <w:pPr>
              <w:spacing w:line="440" w:lineRule="exact"/>
              <w:jc w:val="center"/>
              <w:rPr>
                <w:rFonts w:ascii="仿宋" w:eastAsia="仿宋" w:hAnsi="仿宋"/>
                <w:color w:val="000000"/>
                <w:sz w:val="24"/>
              </w:rPr>
            </w:pPr>
            <w:r>
              <w:rPr>
                <w:rFonts w:ascii="仿宋" w:eastAsia="仿宋" w:hAnsi="仿宋" w:hint="eastAsia"/>
                <w:color w:val="000000"/>
                <w:sz w:val="24"/>
              </w:rPr>
              <w:t>泰克</w:t>
            </w:r>
            <w:r w:rsidR="000D7546" w:rsidRPr="00B301AD">
              <w:rPr>
                <w:rFonts w:ascii="仿宋" w:eastAsia="仿宋" w:hAnsi="仿宋" w:hint="eastAsia"/>
                <w:color w:val="000000"/>
                <w:sz w:val="24"/>
              </w:rPr>
              <w:t>AFG3052C</w:t>
            </w:r>
          </w:p>
        </w:tc>
        <w:tc>
          <w:tcPr>
            <w:tcW w:w="1276" w:type="dxa"/>
            <w:tcBorders>
              <w:top w:val="single" w:sz="4" w:space="0" w:color="auto"/>
              <w:left w:val="single" w:sz="4" w:space="0" w:color="auto"/>
              <w:bottom w:val="single" w:sz="4" w:space="0" w:color="auto"/>
              <w:right w:val="single" w:sz="4" w:space="0" w:color="auto"/>
            </w:tcBorders>
            <w:vAlign w:val="center"/>
          </w:tcPr>
          <w:p w:rsidR="000D7546" w:rsidRPr="00B301AD" w:rsidRDefault="000D7546" w:rsidP="002A6A95">
            <w:pPr>
              <w:spacing w:line="440" w:lineRule="exact"/>
              <w:jc w:val="center"/>
              <w:rPr>
                <w:rFonts w:ascii="仿宋" w:eastAsia="仿宋" w:hAnsi="仿宋"/>
                <w:color w:val="000000"/>
                <w:sz w:val="24"/>
              </w:rPr>
            </w:pPr>
            <w:r w:rsidRPr="00B301AD">
              <w:rPr>
                <w:rFonts w:ascii="仿宋" w:eastAsia="仿宋" w:hAnsi="仿宋" w:hint="eastAsia"/>
                <w:color w:val="000000"/>
                <w:sz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0D7546" w:rsidRPr="00B301AD" w:rsidRDefault="000D7546"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2.8万元</w:t>
            </w:r>
          </w:p>
        </w:tc>
        <w:tc>
          <w:tcPr>
            <w:tcW w:w="3969" w:type="dxa"/>
            <w:tcBorders>
              <w:top w:val="single" w:sz="4" w:space="0" w:color="auto"/>
              <w:left w:val="single" w:sz="4" w:space="0" w:color="auto"/>
              <w:bottom w:val="single" w:sz="4" w:space="0" w:color="auto"/>
              <w:right w:val="single" w:sz="4" w:space="0" w:color="auto"/>
            </w:tcBorders>
            <w:vAlign w:val="center"/>
          </w:tcPr>
          <w:p w:rsidR="006B564F" w:rsidRPr="00B301AD" w:rsidRDefault="006B564F" w:rsidP="006B564F">
            <w:pPr>
              <w:spacing w:line="440" w:lineRule="exact"/>
              <w:jc w:val="left"/>
              <w:rPr>
                <w:rFonts w:ascii="仿宋" w:eastAsia="仿宋" w:hAnsi="仿宋"/>
                <w:color w:val="000000"/>
                <w:sz w:val="24"/>
              </w:rPr>
            </w:pPr>
            <w:r w:rsidRPr="00B301AD">
              <w:rPr>
                <w:rFonts w:ascii="仿宋" w:eastAsia="仿宋" w:hAnsi="仿宋" w:hint="eastAsia"/>
                <w:color w:val="000000"/>
                <w:sz w:val="24"/>
              </w:rPr>
              <w:t>1、通道：≥2；</w:t>
            </w:r>
          </w:p>
          <w:p w:rsidR="006B564F" w:rsidRPr="00B301AD" w:rsidRDefault="006B564F" w:rsidP="006B564F">
            <w:pPr>
              <w:spacing w:line="440" w:lineRule="exact"/>
              <w:jc w:val="left"/>
              <w:rPr>
                <w:rFonts w:ascii="仿宋" w:eastAsia="仿宋" w:hAnsi="仿宋"/>
                <w:color w:val="000000"/>
                <w:sz w:val="24"/>
              </w:rPr>
            </w:pPr>
            <w:r w:rsidRPr="00B301AD">
              <w:rPr>
                <w:rFonts w:ascii="仿宋" w:eastAsia="仿宋" w:hAnsi="仿宋" w:hint="eastAsia"/>
                <w:color w:val="000000"/>
                <w:sz w:val="24"/>
              </w:rPr>
              <w:t>2、波形：正弦波, 方波, 脉冲, 锯齿波, 三角波, Sin(x)/x, 指数上升和衰落, 高斯, 洛伦兹, 半正弦, DC, 噪声；</w:t>
            </w:r>
          </w:p>
          <w:p w:rsidR="006B564F" w:rsidRPr="00B301AD" w:rsidRDefault="006B564F" w:rsidP="006B564F">
            <w:pPr>
              <w:spacing w:line="440" w:lineRule="exact"/>
              <w:jc w:val="left"/>
              <w:rPr>
                <w:rFonts w:ascii="仿宋" w:eastAsia="仿宋" w:hAnsi="仿宋"/>
                <w:color w:val="000000"/>
                <w:sz w:val="24"/>
              </w:rPr>
            </w:pPr>
            <w:r w:rsidRPr="00B301AD">
              <w:rPr>
                <w:rFonts w:ascii="仿宋" w:eastAsia="仿宋" w:hAnsi="仿宋" w:hint="eastAsia"/>
                <w:color w:val="000000"/>
                <w:sz w:val="24"/>
              </w:rPr>
              <w:t>3、正弦波频率范围：≥50 MHz；</w:t>
            </w:r>
          </w:p>
          <w:p w:rsidR="006B564F" w:rsidRPr="00B301AD" w:rsidRDefault="006B564F" w:rsidP="006B564F">
            <w:pPr>
              <w:spacing w:line="440" w:lineRule="exact"/>
              <w:jc w:val="left"/>
              <w:rPr>
                <w:rFonts w:ascii="仿宋" w:eastAsia="仿宋" w:hAnsi="仿宋"/>
                <w:color w:val="000000"/>
                <w:sz w:val="24"/>
              </w:rPr>
            </w:pPr>
            <w:r w:rsidRPr="00B301AD">
              <w:rPr>
                <w:rFonts w:ascii="仿宋" w:eastAsia="仿宋" w:hAnsi="仿宋" w:hint="eastAsia"/>
                <w:color w:val="000000"/>
                <w:sz w:val="24"/>
              </w:rPr>
              <w:t>4、方波波频率范围：≥40 MHz；</w:t>
            </w:r>
          </w:p>
          <w:p w:rsidR="006B564F" w:rsidRPr="00B301AD" w:rsidRDefault="006B564F" w:rsidP="006B564F">
            <w:pPr>
              <w:spacing w:line="440" w:lineRule="exact"/>
              <w:jc w:val="left"/>
              <w:rPr>
                <w:rFonts w:ascii="仿宋" w:eastAsia="仿宋" w:hAnsi="仿宋"/>
                <w:color w:val="000000"/>
                <w:sz w:val="24"/>
              </w:rPr>
            </w:pPr>
            <w:r w:rsidRPr="00B301AD">
              <w:rPr>
                <w:rFonts w:ascii="仿宋" w:eastAsia="仿宋" w:hAnsi="仿宋" w:hint="eastAsia"/>
                <w:color w:val="000000"/>
                <w:sz w:val="24"/>
              </w:rPr>
              <w:t>5、锯齿波频率范围：≥800 kHz；</w:t>
            </w:r>
          </w:p>
          <w:p w:rsidR="006B564F" w:rsidRPr="00B301AD" w:rsidRDefault="006B564F" w:rsidP="006B564F">
            <w:pPr>
              <w:spacing w:line="440" w:lineRule="exact"/>
              <w:jc w:val="left"/>
              <w:rPr>
                <w:rFonts w:ascii="仿宋" w:eastAsia="仿宋" w:hAnsi="仿宋"/>
                <w:color w:val="000000"/>
                <w:sz w:val="24"/>
              </w:rPr>
            </w:pPr>
            <w:r w:rsidRPr="00B301AD">
              <w:rPr>
                <w:rFonts w:ascii="仿宋" w:eastAsia="仿宋" w:hAnsi="仿宋" w:hint="eastAsia"/>
                <w:color w:val="000000"/>
                <w:sz w:val="24"/>
              </w:rPr>
              <w:t>6、脉冲波频率范围：≥40 MHz；</w:t>
            </w:r>
          </w:p>
          <w:p w:rsidR="000D7546" w:rsidRPr="00B301AD" w:rsidRDefault="006B564F" w:rsidP="006B564F">
            <w:pPr>
              <w:spacing w:line="440" w:lineRule="exact"/>
              <w:jc w:val="left"/>
              <w:rPr>
                <w:rFonts w:ascii="仿宋" w:eastAsia="仿宋" w:hAnsi="仿宋"/>
                <w:color w:val="000000"/>
                <w:sz w:val="24"/>
              </w:rPr>
            </w:pPr>
            <w:r w:rsidRPr="00B301AD">
              <w:rPr>
                <w:rFonts w:ascii="仿宋" w:eastAsia="仿宋" w:hAnsi="仿宋" w:hint="eastAsia"/>
                <w:color w:val="000000"/>
                <w:sz w:val="24"/>
              </w:rPr>
              <w:t>7、其他波形频率范围：≥800 kHz</w:t>
            </w:r>
          </w:p>
        </w:tc>
      </w:tr>
      <w:tr w:rsidR="00112677" w:rsidRPr="00B301AD" w:rsidTr="00112677">
        <w:trPr>
          <w:trHeight w:val="993"/>
        </w:trPr>
        <w:tc>
          <w:tcPr>
            <w:tcW w:w="735" w:type="dxa"/>
            <w:tcBorders>
              <w:left w:val="single" w:sz="4" w:space="0" w:color="auto"/>
              <w:right w:val="single" w:sz="4" w:space="0" w:color="auto"/>
            </w:tcBorders>
            <w:vAlign w:val="center"/>
          </w:tcPr>
          <w:p w:rsidR="00112677" w:rsidRPr="00B301AD" w:rsidRDefault="00112677" w:rsidP="00CC06C5">
            <w:pPr>
              <w:spacing w:line="440" w:lineRule="exact"/>
              <w:jc w:val="center"/>
              <w:rPr>
                <w:rFonts w:ascii="仿宋" w:eastAsia="仿宋" w:hAnsi="仿宋"/>
                <w:color w:val="000000"/>
                <w:sz w:val="24"/>
              </w:rPr>
            </w:pPr>
            <w:r>
              <w:rPr>
                <w:rFonts w:ascii="仿宋" w:eastAsia="仿宋" w:hAnsi="仿宋" w:hint="eastAsia"/>
                <w:color w:val="000000"/>
                <w:sz w:val="24"/>
              </w:rPr>
              <w:t>10</w:t>
            </w:r>
          </w:p>
        </w:tc>
        <w:tc>
          <w:tcPr>
            <w:tcW w:w="1392" w:type="dxa"/>
            <w:tcBorders>
              <w:left w:val="single" w:sz="4" w:space="0" w:color="auto"/>
              <w:right w:val="single" w:sz="4" w:space="0" w:color="auto"/>
            </w:tcBorders>
            <w:vAlign w:val="center"/>
          </w:tcPr>
          <w:p w:rsidR="00112677" w:rsidRPr="00B301AD" w:rsidRDefault="00112677" w:rsidP="000015DC">
            <w:pPr>
              <w:spacing w:line="440" w:lineRule="exact"/>
              <w:jc w:val="center"/>
              <w:rPr>
                <w:rFonts w:ascii="仿宋" w:eastAsia="仿宋" w:hAnsi="仿宋"/>
                <w:color w:val="000000"/>
                <w:sz w:val="24"/>
              </w:rPr>
            </w:pPr>
            <w:r>
              <w:rPr>
                <w:rFonts w:ascii="仿宋" w:eastAsia="仿宋" w:hAnsi="仿宋" w:hint="eastAsia"/>
                <w:color w:val="000000"/>
                <w:sz w:val="24"/>
              </w:rPr>
              <w:t>积分球</w:t>
            </w:r>
          </w:p>
        </w:tc>
        <w:tc>
          <w:tcPr>
            <w:tcW w:w="1985" w:type="dxa"/>
            <w:tcBorders>
              <w:top w:val="single" w:sz="4" w:space="0" w:color="auto"/>
              <w:left w:val="single" w:sz="4" w:space="0" w:color="auto"/>
              <w:bottom w:val="single" w:sz="4" w:space="0" w:color="auto"/>
              <w:right w:val="single" w:sz="4" w:space="0" w:color="auto"/>
            </w:tcBorders>
            <w:vAlign w:val="center"/>
          </w:tcPr>
          <w:p w:rsidR="00112677" w:rsidRDefault="00112677" w:rsidP="002A6A95">
            <w:pPr>
              <w:spacing w:line="440" w:lineRule="exact"/>
              <w:jc w:val="center"/>
              <w:rPr>
                <w:rFonts w:ascii="仿宋" w:eastAsia="仿宋" w:hAnsi="仿宋"/>
                <w:color w:val="000000"/>
                <w:sz w:val="24"/>
              </w:rPr>
            </w:pPr>
            <w:r>
              <w:rPr>
                <w:rFonts w:ascii="仿宋" w:eastAsia="仿宋" w:hAnsi="仿宋" w:hint="eastAsia"/>
                <w:color w:val="000000"/>
                <w:sz w:val="24"/>
              </w:rPr>
              <w:t>IS200-4</w:t>
            </w:r>
          </w:p>
        </w:tc>
        <w:tc>
          <w:tcPr>
            <w:tcW w:w="1276" w:type="dxa"/>
            <w:tcBorders>
              <w:top w:val="single" w:sz="4" w:space="0" w:color="auto"/>
              <w:left w:val="single" w:sz="4" w:space="0" w:color="auto"/>
              <w:bottom w:val="single" w:sz="4" w:space="0" w:color="auto"/>
              <w:right w:val="single" w:sz="4" w:space="0" w:color="auto"/>
            </w:tcBorders>
            <w:vAlign w:val="center"/>
          </w:tcPr>
          <w:p w:rsidR="00112677" w:rsidRPr="00B301AD" w:rsidRDefault="00BE5B0A" w:rsidP="002A6A95">
            <w:pPr>
              <w:spacing w:line="440" w:lineRule="exact"/>
              <w:jc w:val="center"/>
              <w:rPr>
                <w:rFonts w:ascii="仿宋" w:eastAsia="仿宋" w:hAnsi="仿宋"/>
                <w:color w:val="000000"/>
                <w:sz w:val="24"/>
              </w:rPr>
            </w:pPr>
            <w:r>
              <w:rPr>
                <w:rFonts w:ascii="仿宋" w:eastAsia="仿宋" w:hAnsi="仿宋" w:hint="eastAsia"/>
                <w:color w:val="000000"/>
                <w:sz w:val="24"/>
              </w:rPr>
              <w:t>3个</w:t>
            </w:r>
          </w:p>
        </w:tc>
        <w:tc>
          <w:tcPr>
            <w:tcW w:w="1417" w:type="dxa"/>
            <w:tcBorders>
              <w:top w:val="single" w:sz="4" w:space="0" w:color="auto"/>
              <w:left w:val="single" w:sz="4" w:space="0" w:color="auto"/>
              <w:bottom w:val="single" w:sz="4" w:space="0" w:color="auto"/>
              <w:right w:val="single" w:sz="4" w:space="0" w:color="auto"/>
            </w:tcBorders>
            <w:vAlign w:val="center"/>
          </w:tcPr>
          <w:p w:rsidR="00112677" w:rsidRPr="00B301AD" w:rsidRDefault="00BE5B0A" w:rsidP="00CC06C5">
            <w:pPr>
              <w:spacing w:line="440" w:lineRule="exact"/>
              <w:jc w:val="center"/>
              <w:rPr>
                <w:rFonts w:ascii="仿宋" w:eastAsia="仿宋" w:hAnsi="仿宋"/>
                <w:color w:val="000000"/>
                <w:sz w:val="24"/>
              </w:rPr>
            </w:pPr>
            <w:r>
              <w:rPr>
                <w:rFonts w:ascii="仿宋" w:eastAsia="仿宋" w:hAnsi="仿宋" w:hint="eastAsia"/>
                <w:color w:val="000000"/>
                <w:sz w:val="24"/>
              </w:rPr>
              <w:t>2.72万元</w:t>
            </w:r>
          </w:p>
        </w:tc>
        <w:tc>
          <w:tcPr>
            <w:tcW w:w="3969" w:type="dxa"/>
            <w:tcBorders>
              <w:top w:val="single" w:sz="4" w:space="0" w:color="auto"/>
              <w:left w:val="single" w:sz="4" w:space="0" w:color="auto"/>
              <w:bottom w:val="single" w:sz="4" w:space="0" w:color="auto"/>
              <w:right w:val="single" w:sz="4" w:space="0" w:color="auto"/>
            </w:tcBorders>
            <w:vAlign w:val="center"/>
          </w:tcPr>
          <w:p w:rsidR="00112677" w:rsidRPr="00B301AD" w:rsidRDefault="00BE5B0A" w:rsidP="006B564F">
            <w:pPr>
              <w:spacing w:line="440" w:lineRule="exact"/>
              <w:jc w:val="left"/>
              <w:rPr>
                <w:rFonts w:ascii="仿宋" w:eastAsia="仿宋" w:hAnsi="仿宋"/>
                <w:color w:val="000000"/>
                <w:sz w:val="24"/>
              </w:rPr>
            </w:pPr>
            <w:r>
              <w:rPr>
                <w:rFonts w:ascii="仿宋" w:eastAsia="仿宋" w:hAnsi="仿宋" w:hint="eastAsia"/>
                <w:color w:val="000000"/>
                <w:sz w:val="24"/>
              </w:rPr>
              <w:t>THORLABS</w:t>
            </w:r>
          </w:p>
        </w:tc>
      </w:tr>
      <w:tr w:rsidR="007A78C6" w:rsidRPr="00B301AD" w:rsidTr="00112677">
        <w:trPr>
          <w:trHeight w:val="993"/>
        </w:trPr>
        <w:tc>
          <w:tcPr>
            <w:tcW w:w="735" w:type="dxa"/>
            <w:tcBorders>
              <w:left w:val="single" w:sz="4" w:space="0" w:color="auto"/>
              <w:right w:val="single" w:sz="4" w:space="0" w:color="auto"/>
            </w:tcBorders>
            <w:vAlign w:val="center"/>
          </w:tcPr>
          <w:p w:rsidR="007A78C6" w:rsidRPr="00B301AD" w:rsidRDefault="007A78C6" w:rsidP="00AE4570">
            <w:pPr>
              <w:spacing w:line="440" w:lineRule="exact"/>
              <w:jc w:val="center"/>
              <w:rPr>
                <w:rFonts w:ascii="仿宋" w:eastAsia="仿宋" w:hAnsi="仿宋"/>
                <w:color w:val="000000"/>
                <w:sz w:val="24"/>
              </w:rPr>
            </w:pPr>
            <w:r>
              <w:rPr>
                <w:rFonts w:ascii="仿宋" w:eastAsia="仿宋" w:hAnsi="仿宋" w:hint="eastAsia"/>
                <w:color w:val="000000"/>
                <w:sz w:val="24"/>
              </w:rPr>
              <w:lastRenderedPageBreak/>
              <w:t>1</w:t>
            </w:r>
            <w:r w:rsidR="00AE4570">
              <w:rPr>
                <w:rFonts w:ascii="仿宋" w:eastAsia="仿宋" w:hAnsi="仿宋" w:hint="eastAsia"/>
                <w:color w:val="000000"/>
                <w:sz w:val="24"/>
              </w:rPr>
              <w:t>1</w:t>
            </w:r>
            <w:r>
              <w:rPr>
                <w:rFonts w:ascii="仿宋" w:eastAsia="仿宋" w:hAnsi="仿宋" w:hint="eastAsia"/>
                <w:color w:val="000000"/>
                <w:sz w:val="24"/>
              </w:rPr>
              <w:t>*</w:t>
            </w:r>
          </w:p>
        </w:tc>
        <w:tc>
          <w:tcPr>
            <w:tcW w:w="1392" w:type="dxa"/>
            <w:tcBorders>
              <w:left w:val="single" w:sz="4" w:space="0" w:color="auto"/>
              <w:right w:val="single" w:sz="4" w:space="0" w:color="auto"/>
            </w:tcBorders>
            <w:vAlign w:val="center"/>
          </w:tcPr>
          <w:p w:rsidR="007A78C6" w:rsidRPr="007A78C6" w:rsidRDefault="007A78C6" w:rsidP="007A78C6">
            <w:pPr>
              <w:spacing w:line="440" w:lineRule="exact"/>
              <w:jc w:val="center"/>
              <w:rPr>
                <w:rFonts w:ascii="仿宋" w:eastAsia="仿宋" w:hAnsi="仿宋"/>
                <w:color w:val="000000"/>
                <w:sz w:val="24"/>
              </w:rPr>
            </w:pPr>
            <w:r w:rsidRPr="007A78C6">
              <w:rPr>
                <w:rFonts w:ascii="仿宋" w:eastAsia="仿宋" w:hAnsi="仿宋" w:hint="eastAsia"/>
                <w:color w:val="000000"/>
                <w:sz w:val="24"/>
              </w:rPr>
              <w:t>麻醉与呼吸设备圆锥接头测试装置</w:t>
            </w:r>
          </w:p>
        </w:tc>
        <w:tc>
          <w:tcPr>
            <w:tcW w:w="1985" w:type="dxa"/>
            <w:tcBorders>
              <w:top w:val="single" w:sz="4" w:space="0" w:color="auto"/>
              <w:left w:val="single" w:sz="4" w:space="0" w:color="auto"/>
              <w:bottom w:val="single" w:sz="4" w:space="0" w:color="auto"/>
              <w:right w:val="single" w:sz="4" w:space="0" w:color="auto"/>
            </w:tcBorders>
            <w:vAlign w:val="center"/>
          </w:tcPr>
          <w:p w:rsidR="007A78C6" w:rsidRPr="007A78C6" w:rsidRDefault="007A78C6" w:rsidP="007A78C6">
            <w:pPr>
              <w:spacing w:line="440" w:lineRule="exact"/>
              <w:jc w:val="center"/>
              <w:rPr>
                <w:rFonts w:ascii="仿宋" w:eastAsia="仿宋" w:hAnsi="仿宋"/>
                <w:color w:val="000000"/>
                <w:sz w:val="24"/>
              </w:rPr>
            </w:pPr>
            <w:r w:rsidRPr="007A78C6">
              <w:rPr>
                <w:rFonts w:ascii="仿宋" w:eastAsia="仿宋" w:hAnsi="仿宋" w:hint="eastAsia"/>
                <w:color w:val="000000"/>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7A78C6" w:rsidRPr="007A78C6" w:rsidRDefault="007A78C6" w:rsidP="007A78C6">
            <w:pPr>
              <w:spacing w:line="440" w:lineRule="exact"/>
              <w:jc w:val="center"/>
              <w:rPr>
                <w:rFonts w:ascii="仿宋" w:eastAsia="仿宋" w:hAnsi="仿宋"/>
                <w:color w:val="000000"/>
                <w:sz w:val="24"/>
              </w:rPr>
            </w:pPr>
            <w:r w:rsidRPr="007A78C6">
              <w:rPr>
                <w:rFonts w:ascii="仿宋" w:eastAsia="仿宋" w:hAnsi="仿宋" w:hint="eastAsia"/>
                <w:color w:val="000000"/>
                <w:sz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7A78C6" w:rsidRPr="007A78C6" w:rsidRDefault="00BE5B0A" w:rsidP="007A78C6">
            <w:pPr>
              <w:spacing w:line="440" w:lineRule="exact"/>
              <w:jc w:val="center"/>
              <w:rPr>
                <w:rFonts w:ascii="仿宋" w:eastAsia="仿宋" w:hAnsi="仿宋"/>
                <w:color w:val="000000"/>
                <w:sz w:val="24"/>
              </w:rPr>
            </w:pPr>
            <w:r>
              <w:rPr>
                <w:rFonts w:ascii="仿宋" w:eastAsia="仿宋" w:hAnsi="仿宋" w:hint="eastAsia"/>
                <w:color w:val="000000"/>
                <w:sz w:val="24"/>
              </w:rPr>
              <w:t>3.8万元</w:t>
            </w:r>
          </w:p>
        </w:tc>
        <w:tc>
          <w:tcPr>
            <w:tcW w:w="3969" w:type="dxa"/>
            <w:tcBorders>
              <w:top w:val="single" w:sz="4" w:space="0" w:color="auto"/>
              <w:left w:val="single" w:sz="4" w:space="0" w:color="auto"/>
              <w:bottom w:val="single" w:sz="4" w:space="0" w:color="auto"/>
              <w:right w:val="single" w:sz="4" w:space="0" w:color="auto"/>
            </w:tcBorders>
            <w:vAlign w:val="center"/>
          </w:tcPr>
          <w:p w:rsidR="007A78C6" w:rsidRPr="007A78C6" w:rsidRDefault="00BE5B0A" w:rsidP="00FC0150">
            <w:pPr>
              <w:spacing w:line="440" w:lineRule="exact"/>
              <w:jc w:val="left"/>
              <w:rPr>
                <w:rFonts w:ascii="仿宋" w:eastAsia="仿宋" w:hAnsi="仿宋"/>
                <w:color w:val="000000"/>
                <w:sz w:val="24"/>
              </w:rPr>
            </w:pPr>
            <w:r w:rsidRPr="007A78C6">
              <w:rPr>
                <w:rFonts w:ascii="仿宋" w:eastAsia="仿宋" w:hAnsi="仿宋" w:hint="eastAsia"/>
                <w:color w:val="000000"/>
                <w:sz w:val="24"/>
              </w:rPr>
              <w:t>满足YY/T 1040.1-2015要求</w:t>
            </w:r>
          </w:p>
        </w:tc>
      </w:tr>
    </w:tbl>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1．询价文件获取时间：</w:t>
      </w:r>
      <w:r w:rsidR="00086653" w:rsidRPr="00B301AD">
        <w:rPr>
          <w:rFonts w:ascii="仿宋" w:eastAsia="仿宋" w:hAnsi="仿宋" w:hint="eastAsia"/>
          <w:color w:val="000000"/>
          <w:sz w:val="24"/>
        </w:rPr>
        <w:t>201</w:t>
      </w:r>
      <w:r w:rsidR="006528B0"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11</w:t>
      </w:r>
      <w:r w:rsidRPr="00B301AD">
        <w:rPr>
          <w:rFonts w:ascii="仿宋" w:eastAsia="仿宋" w:hAnsi="仿宋" w:hint="eastAsia"/>
          <w:color w:val="000000"/>
          <w:sz w:val="24"/>
        </w:rPr>
        <w:t>月</w:t>
      </w:r>
      <w:r w:rsidR="00EF3283">
        <w:rPr>
          <w:rFonts w:ascii="仿宋" w:eastAsia="仿宋" w:hAnsi="仿宋" w:hint="eastAsia"/>
          <w:color w:val="000000"/>
          <w:sz w:val="24"/>
        </w:rPr>
        <w:t>15</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3F3E41"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11</w:t>
      </w:r>
      <w:r w:rsidRPr="00B301AD">
        <w:rPr>
          <w:rFonts w:ascii="仿宋" w:eastAsia="仿宋" w:hAnsi="仿宋" w:hint="eastAsia"/>
          <w:color w:val="000000"/>
          <w:sz w:val="24"/>
        </w:rPr>
        <w:t>月</w:t>
      </w:r>
      <w:r w:rsidR="00EF3283">
        <w:rPr>
          <w:rFonts w:ascii="仿宋" w:eastAsia="仿宋" w:hAnsi="仿宋" w:hint="eastAsia"/>
          <w:color w:val="000000"/>
          <w:sz w:val="24"/>
        </w:rPr>
        <w:t>22</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11</w:t>
      </w:r>
      <w:r w:rsidRPr="00B301AD">
        <w:rPr>
          <w:rFonts w:ascii="仿宋" w:eastAsia="仿宋" w:hAnsi="仿宋" w:hint="eastAsia"/>
          <w:color w:val="000000"/>
          <w:sz w:val="24"/>
        </w:rPr>
        <w:t>月</w:t>
      </w:r>
      <w:r w:rsidR="00EF3283">
        <w:rPr>
          <w:rFonts w:ascii="仿宋" w:eastAsia="仿宋" w:hAnsi="仿宋" w:hint="eastAsia"/>
          <w:color w:val="000000"/>
          <w:sz w:val="24"/>
        </w:rPr>
        <w:t>22</w:t>
      </w:r>
      <w:r w:rsidRPr="00B301AD">
        <w:rPr>
          <w:rFonts w:ascii="仿宋" w:eastAsia="仿宋" w:hAnsi="仿宋" w:hint="eastAsia"/>
          <w:color w:val="000000"/>
          <w:sz w:val="24"/>
        </w:rPr>
        <w:t>日　14:00</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853C55" w:rsidRPr="00B301AD">
        <w:rPr>
          <w:rFonts w:ascii="仿宋" w:eastAsia="仿宋" w:hAnsi="仿宋" w:hint="eastAsia"/>
          <w:color w:val="000000"/>
          <w:sz w:val="24"/>
        </w:rPr>
        <w:t>208房间招标采购小组</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2E3262" w:rsidRPr="00B301AD">
        <w:rPr>
          <w:rFonts w:ascii="仿宋" w:eastAsia="仿宋" w:hAnsi="仿宋" w:hint="eastAsia"/>
          <w:sz w:val="24"/>
        </w:rPr>
        <w:t>胡燕燕</w:t>
      </w:r>
      <w:r w:rsidR="008537CB" w:rsidRPr="00B301AD">
        <w:rPr>
          <w:rFonts w:ascii="仿宋" w:eastAsia="仿宋" w:hAnsi="仿宋" w:hint="eastAsia"/>
          <w:sz w:val="24"/>
        </w:rPr>
        <w:t xml:space="preserve">  联系电话：</w:t>
      </w:r>
      <w:r w:rsidR="004A5505" w:rsidRPr="00B301AD">
        <w:rPr>
          <w:rFonts w:ascii="仿宋" w:eastAsia="仿宋" w:hAnsi="仿宋" w:hint="eastAsia"/>
          <w:sz w:val="24"/>
        </w:rPr>
        <w:t>8600281</w:t>
      </w:r>
      <w:r w:rsidR="00D4712D" w:rsidRPr="00B301AD">
        <w:rPr>
          <w:rFonts w:ascii="仿宋" w:eastAsia="仿宋" w:hAnsi="仿宋" w:hint="eastAsia"/>
          <w:sz w:val="24"/>
        </w:rPr>
        <w:t>8</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w:t>
      </w:r>
      <w:r w:rsidRPr="00B301AD">
        <w:rPr>
          <w:rFonts w:ascii="仿宋" w:eastAsia="仿宋" w:hAnsi="仿宋" w:hint="eastAsia"/>
          <w:sz w:val="24"/>
        </w:rPr>
        <w:lastRenderedPageBreak/>
        <w:t>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（二）询价响应文件凡需要盖章处均须由谈判响应方盖公章，并由法定代表人或全权代表签署，询价响应方应写全称。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（四）每个标项单独制作标书进行报价。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6E6EFC">
        <w:rPr>
          <w:rFonts w:ascii="仿宋" w:eastAsia="仿宋" w:hAnsi="仿宋" w:hint="eastAsia"/>
          <w:color w:val="000000"/>
          <w:sz w:val="24"/>
        </w:rPr>
        <w:t>11</w:t>
      </w:r>
      <w:r w:rsidRPr="00B301AD">
        <w:rPr>
          <w:rFonts w:ascii="仿宋" w:eastAsia="仿宋" w:hAnsi="仿宋" w:hint="eastAsia"/>
          <w:color w:val="000000"/>
          <w:sz w:val="24"/>
        </w:rPr>
        <w:t>月</w:t>
      </w:r>
      <w:r w:rsidR="00EF3283">
        <w:rPr>
          <w:rFonts w:ascii="仿宋" w:eastAsia="仿宋" w:hAnsi="仿宋" w:hint="eastAsia"/>
          <w:color w:val="000000"/>
          <w:sz w:val="24"/>
        </w:rPr>
        <w:t>22</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w:t>
      </w:r>
      <w:r w:rsidRPr="00B301AD">
        <w:rPr>
          <w:rFonts w:ascii="仿宋" w:eastAsia="仿宋" w:hAnsi="仿宋" w:hint="eastAsia"/>
          <w:sz w:val="24"/>
        </w:rPr>
        <w:lastRenderedPageBreak/>
        <w:t>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依据询价文件的规定，从询价响应文件的有效性、完整性和对询价文件的响应程度进行审查，以确定是否对询价文件的实质性要求作出响应。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975F7E" w:rsidRPr="00B301AD" w:rsidRDefault="008537CB">
      <w:pPr>
        <w:ind w:right="-670"/>
        <w:rPr>
          <w:rFonts w:ascii="仿宋" w:eastAsia="仿宋" w:hAnsi="仿宋"/>
          <w:b/>
          <w:sz w:val="24"/>
        </w:rPr>
      </w:pPr>
      <w:r w:rsidRPr="00B301AD">
        <w:rPr>
          <w:rFonts w:ascii="仿宋" w:eastAsia="仿宋" w:hAnsi="仿宋" w:hint="eastAsia"/>
          <w:b/>
          <w:sz w:val="24"/>
        </w:rPr>
        <w:lastRenderedPageBreak/>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4、询价响应书自开标日起有效期为60个工作日。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pPr>
        <w:spacing w:line="600" w:lineRule="exact"/>
        <w:ind w:left="540" w:firstLine="30"/>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EF3283">
      <w:pPr>
        <w:spacing w:afterLines="5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EF3283">
      <w:pPr>
        <w:spacing w:beforeLines="10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EF3283">
      <w:pPr>
        <w:spacing w:beforeLines="10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5D55EB" w:rsidRPr="00B301AD">
        <w:rPr>
          <w:rFonts w:ascii="仿宋" w:eastAsia="仿宋" w:hAnsi="仿宋" w:hint="eastAsia"/>
          <w:sz w:val="24"/>
        </w:rPr>
        <w:t>一八</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495F47">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EF3283">
      <w:pPr>
        <w:adjustRightInd w:val="0"/>
        <w:snapToGrid w:val="0"/>
        <w:spacing w:afterLines="50"/>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D7" w:rsidRDefault="00712CD7" w:rsidP="00D9444C">
      <w:r>
        <w:separator/>
      </w:r>
    </w:p>
  </w:endnote>
  <w:endnote w:type="continuationSeparator" w:id="0">
    <w:p w:rsidR="00712CD7" w:rsidRDefault="00712CD7"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D7" w:rsidRDefault="00712CD7" w:rsidP="00D9444C">
      <w:r>
        <w:separator/>
      </w:r>
    </w:p>
  </w:footnote>
  <w:footnote w:type="continuationSeparator" w:id="0">
    <w:p w:rsidR="00712CD7" w:rsidRDefault="00712CD7"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8230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15DC"/>
    <w:rsid w:val="00002300"/>
    <w:rsid w:val="000045EB"/>
    <w:rsid w:val="000057AA"/>
    <w:rsid w:val="0001528F"/>
    <w:rsid w:val="00015678"/>
    <w:rsid w:val="00017DDE"/>
    <w:rsid w:val="00022679"/>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5DC0"/>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2038"/>
    <w:rsid w:val="00103830"/>
    <w:rsid w:val="00103B66"/>
    <w:rsid w:val="00112677"/>
    <w:rsid w:val="001141BF"/>
    <w:rsid w:val="00117123"/>
    <w:rsid w:val="001234F6"/>
    <w:rsid w:val="00127772"/>
    <w:rsid w:val="00140609"/>
    <w:rsid w:val="00140ECC"/>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1C02"/>
    <w:rsid w:val="00193FD1"/>
    <w:rsid w:val="001A3373"/>
    <w:rsid w:val="001A554C"/>
    <w:rsid w:val="001A79E4"/>
    <w:rsid w:val="001B1E7E"/>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7A92"/>
    <w:rsid w:val="001F029F"/>
    <w:rsid w:val="001F02FE"/>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3E15"/>
    <w:rsid w:val="002349B6"/>
    <w:rsid w:val="00236147"/>
    <w:rsid w:val="00237B5C"/>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7AE"/>
    <w:rsid w:val="002B1C51"/>
    <w:rsid w:val="002B1C86"/>
    <w:rsid w:val="002B2F7F"/>
    <w:rsid w:val="002C075E"/>
    <w:rsid w:val="002C3C60"/>
    <w:rsid w:val="002C4E26"/>
    <w:rsid w:val="002C5870"/>
    <w:rsid w:val="002C5B46"/>
    <w:rsid w:val="002D06F2"/>
    <w:rsid w:val="002D1755"/>
    <w:rsid w:val="002D3D69"/>
    <w:rsid w:val="002D3F2D"/>
    <w:rsid w:val="002D5337"/>
    <w:rsid w:val="002D53E1"/>
    <w:rsid w:val="002D7CC3"/>
    <w:rsid w:val="002E3262"/>
    <w:rsid w:val="002E5B7D"/>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338BB"/>
    <w:rsid w:val="00335C2B"/>
    <w:rsid w:val="00336D9E"/>
    <w:rsid w:val="00337E04"/>
    <w:rsid w:val="00342639"/>
    <w:rsid w:val="00344472"/>
    <w:rsid w:val="003478AD"/>
    <w:rsid w:val="003524A7"/>
    <w:rsid w:val="00360ACF"/>
    <w:rsid w:val="00360E2B"/>
    <w:rsid w:val="00363903"/>
    <w:rsid w:val="00366A78"/>
    <w:rsid w:val="00370D96"/>
    <w:rsid w:val="00371AF5"/>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48D"/>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5F47"/>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5F99"/>
    <w:rsid w:val="004E68D2"/>
    <w:rsid w:val="004F0E2C"/>
    <w:rsid w:val="004F1362"/>
    <w:rsid w:val="004F2424"/>
    <w:rsid w:val="004F4417"/>
    <w:rsid w:val="00500347"/>
    <w:rsid w:val="00500E5E"/>
    <w:rsid w:val="00504BF1"/>
    <w:rsid w:val="00506294"/>
    <w:rsid w:val="0051535F"/>
    <w:rsid w:val="00515879"/>
    <w:rsid w:val="00520EED"/>
    <w:rsid w:val="00523BB5"/>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A32AE"/>
    <w:rsid w:val="005B03EB"/>
    <w:rsid w:val="005B175F"/>
    <w:rsid w:val="005B17F4"/>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27A96"/>
    <w:rsid w:val="00632431"/>
    <w:rsid w:val="006326B6"/>
    <w:rsid w:val="006340AA"/>
    <w:rsid w:val="00635D0B"/>
    <w:rsid w:val="00640D39"/>
    <w:rsid w:val="006455F7"/>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8140F"/>
    <w:rsid w:val="00690C34"/>
    <w:rsid w:val="0069461F"/>
    <w:rsid w:val="006959FE"/>
    <w:rsid w:val="00696574"/>
    <w:rsid w:val="006A0AD2"/>
    <w:rsid w:val="006A4495"/>
    <w:rsid w:val="006A493A"/>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54F2"/>
    <w:rsid w:val="006E6314"/>
    <w:rsid w:val="006E6EFC"/>
    <w:rsid w:val="006E7134"/>
    <w:rsid w:val="006F4DAF"/>
    <w:rsid w:val="006F67EF"/>
    <w:rsid w:val="00705DAD"/>
    <w:rsid w:val="00706362"/>
    <w:rsid w:val="00706732"/>
    <w:rsid w:val="00706F7B"/>
    <w:rsid w:val="007072F3"/>
    <w:rsid w:val="00710CB0"/>
    <w:rsid w:val="00712CD7"/>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E7"/>
    <w:rsid w:val="007A48B1"/>
    <w:rsid w:val="007A65C7"/>
    <w:rsid w:val="007A6B1C"/>
    <w:rsid w:val="007A78C6"/>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4507"/>
    <w:rsid w:val="007F5CA6"/>
    <w:rsid w:val="007F5E12"/>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A5F2A"/>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655"/>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6A1D"/>
    <w:rsid w:val="00A36E4B"/>
    <w:rsid w:val="00A37513"/>
    <w:rsid w:val="00A45B9C"/>
    <w:rsid w:val="00A47082"/>
    <w:rsid w:val="00A52653"/>
    <w:rsid w:val="00A54775"/>
    <w:rsid w:val="00A56927"/>
    <w:rsid w:val="00A61480"/>
    <w:rsid w:val="00A640CA"/>
    <w:rsid w:val="00A6631F"/>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570"/>
    <w:rsid w:val="00AE4EE7"/>
    <w:rsid w:val="00AF4EAC"/>
    <w:rsid w:val="00AF5FC4"/>
    <w:rsid w:val="00B00878"/>
    <w:rsid w:val="00B02196"/>
    <w:rsid w:val="00B05DDD"/>
    <w:rsid w:val="00B06B11"/>
    <w:rsid w:val="00B160D5"/>
    <w:rsid w:val="00B169D3"/>
    <w:rsid w:val="00B245DA"/>
    <w:rsid w:val="00B24AA4"/>
    <w:rsid w:val="00B301AD"/>
    <w:rsid w:val="00B304E1"/>
    <w:rsid w:val="00B3090D"/>
    <w:rsid w:val="00B31F30"/>
    <w:rsid w:val="00B32F2E"/>
    <w:rsid w:val="00B33F98"/>
    <w:rsid w:val="00B358AB"/>
    <w:rsid w:val="00B365A0"/>
    <w:rsid w:val="00B400AB"/>
    <w:rsid w:val="00B42942"/>
    <w:rsid w:val="00B43174"/>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5935"/>
    <w:rsid w:val="00B965FD"/>
    <w:rsid w:val="00BA0123"/>
    <w:rsid w:val="00BA7C97"/>
    <w:rsid w:val="00BB2C87"/>
    <w:rsid w:val="00BB5625"/>
    <w:rsid w:val="00BB7FF5"/>
    <w:rsid w:val="00BD2E58"/>
    <w:rsid w:val="00BD3ED4"/>
    <w:rsid w:val="00BE2F50"/>
    <w:rsid w:val="00BE490D"/>
    <w:rsid w:val="00BE5B0A"/>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1282"/>
    <w:rsid w:val="00C324CC"/>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37071"/>
    <w:rsid w:val="00D41C99"/>
    <w:rsid w:val="00D4658B"/>
    <w:rsid w:val="00D46CB9"/>
    <w:rsid w:val="00D4712D"/>
    <w:rsid w:val="00D52B90"/>
    <w:rsid w:val="00D54872"/>
    <w:rsid w:val="00D556E0"/>
    <w:rsid w:val="00D57062"/>
    <w:rsid w:val="00D60DC4"/>
    <w:rsid w:val="00D67CE1"/>
    <w:rsid w:val="00D71824"/>
    <w:rsid w:val="00D74826"/>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B9A"/>
    <w:rsid w:val="00DF4EC9"/>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96F85"/>
    <w:rsid w:val="00EA3958"/>
    <w:rsid w:val="00EA4ED0"/>
    <w:rsid w:val="00EA5334"/>
    <w:rsid w:val="00EB55B9"/>
    <w:rsid w:val="00EB60D8"/>
    <w:rsid w:val="00EB6236"/>
    <w:rsid w:val="00EC0859"/>
    <w:rsid w:val="00EC1F88"/>
    <w:rsid w:val="00EC6A61"/>
    <w:rsid w:val="00ED0EEA"/>
    <w:rsid w:val="00ED2128"/>
    <w:rsid w:val="00ED49B4"/>
    <w:rsid w:val="00ED4AD9"/>
    <w:rsid w:val="00ED53AF"/>
    <w:rsid w:val="00ED6A76"/>
    <w:rsid w:val="00ED745A"/>
    <w:rsid w:val="00EE2CFA"/>
    <w:rsid w:val="00EE2D8C"/>
    <w:rsid w:val="00EF160C"/>
    <w:rsid w:val="00EF3283"/>
    <w:rsid w:val="00EF32DB"/>
    <w:rsid w:val="00F01EAA"/>
    <w:rsid w:val="00F04D91"/>
    <w:rsid w:val="00F07C22"/>
    <w:rsid w:val="00F116BA"/>
    <w:rsid w:val="00F207F8"/>
    <w:rsid w:val="00F21D6B"/>
    <w:rsid w:val="00F23A98"/>
    <w:rsid w:val="00F30C6E"/>
    <w:rsid w:val="00F31600"/>
    <w:rsid w:val="00F3231B"/>
    <w:rsid w:val="00F33D83"/>
    <w:rsid w:val="00F3480C"/>
    <w:rsid w:val="00F35F47"/>
    <w:rsid w:val="00F4557D"/>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0150"/>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3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D115-DDBC-4342-991A-F09DB0FF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11</Pages>
  <Words>722</Words>
  <Characters>4119</Characters>
  <Application>Microsoft Office Word</Application>
  <DocSecurity>0</DocSecurity>
  <PresentationFormat/>
  <Lines>34</Lines>
  <Paragraphs>9</Paragraphs>
  <Slides>0</Slides>
  <Notes>0</Notes>
  <HiddenSlides>0</HiddenSlides>
  <MMClips>0</MMClips>
  <ScaleCrop>false</ScaleCrop>
  <Company>Lenovo (Beijing) Limited</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71</cp:revision>
  <cp:lastPrinted>2018-11-08T06:27:00Z</cp:lastPrinted>
  <dcterms:created xsi:type="dcterms:W3CDTF">2018-09-20T08:12:00Z</dcterms:created>
  <dcterms:modified xsi:type="dcterms:W3CDTF">2018-11-15T00:50:00Z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