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A92E7B">
        <w:rPr>
          <w:rFonts w:ascii="仿宋_GB2312" w:eastAsia="仿宋_GB2312" w:hint="eastAsia"/>
          <w:b/>
          <w:sz w:val="32"/>
          <w:szCs w:val="32"/>
        </w:rPr>
        <w:t>20</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D5373">
        <w:rPr>
          <w:rFonts w:ascii="仿宋_GB2312" w:eastAsia="仿宋_GB2312" w:hint="eastAsia"/>
          <w:b/>
          <w:bCs/>
          <w:color w:val="000000"/>
          <w:sz w:val="32"/>
          <w:szCs w:val="32"/>
        </w:rPr>
        <w:t>酸度计等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882A88">
        <w:rPr>
          <w:rFonts w:ascii="仿宋_GB2312" w:eastAsia="仿宋_GB2312" w:hint="eastAsia"/>
          <w:b/>
          <w:bCs/>
          <w:sz w:val="32"/>
          <w:szCs w:val="32"/>
        </w:rPr>
        <w:t>-11</w:t>
      </w:r>
      <w:r w:rsidR="005936AC">
        <w:rPr>
          <w:rFonts w:ascii="仿宋_GB2312" w:eastAsia="仿宋_GB2312" w:hint="eastAsia"/>
          <w:b/>
          <w:bCs/>
          <w:sz w:val="32"/>
          <w:szCs w:val="32"/>
        </w:rPr>
        <w:t>-</w:t>
      </w:r>
      <w:r w:rsidR="00AD4D29">
        <w:rPr>
          <w:rFonts w:ascii="仿宋_GB2312" w:eastAsia="仿宋_GB2312" w:hint="eastAsia"/>
          <w:b/>
          <w:bCs/>
          <w:sz w:val="32"/>
          <w:szCs w:val="32"/>
        </w:rPr>
        <w:t>27</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D67CE1">
      <w:pPr>
        <w:spacing w:line="720" w:lineRule="auto"/>
        <w:rPr>
          <w:rFonts w:ascii="仿宋_GB2312" w:eastAsia="仿宋_GB2312"/>
          <w:b/>
          <w:sz w:val="24"/>
        </w:rPr>
      </w:pPr>
      <w:r w:rsidRPr="00D67CE1">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D67CE1">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D67CE1">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981D2A">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8D5373">
        <w:rPr>
          <w:rFonts w:ascii="仿宋_GB2312" w:eastAsia="仿宋_GB2312" w:hint="eastAsia"/>
          <w:color w:val="000000"/>
          <w:sz w:val="24"/>
        </w:rPr>
        <w:t>20</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3118"/>
        <w:gridCol w:w="567"/>
        <w:gridCol w:w="3969"/>
      </w:tblGrid>
      <w:tr w:rsidR="00B83CC6" w:rsidRPr="00BF67E9" w:rsidTr="00F04D91">
        <w:trPr>
          <w:tblHeader/>
        </w:trPr>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276"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3118" w:type="dxa"/>
            <w:tcBorders>
              <w:top w:val="single" w:sz="4" w:space="0" w:color="auto"/>
              <w:left w:val="single" w:sz="4" w:space="0" w:color="auto"/>
              <w:bottom w:val="single" w:sz="4" w:space="0" w:color="auto"/>
              <w:right w:val="single" w:sz="4" w:space="0" w:color="auto"/>
            </w:tcBorders>
          </w:tcPr>
          <w:p w:rsidR="00B83CC6" w:rsidRPr="00BF67E9" w:rsidRDefault="007B28F7" w:rsidP="004B4EFD">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567"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3969"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882A88" w:rsidRPr="008B14F3" w:rsidTr="00F04D91">
        <w:trPr>
          <w:trHeight w:val="370"/>
        </w:trPr>
        <w:tc>
          <w:tcPr>
            <w:tcW w:w="959" w:type="dxa"/>
            <w:tcBorders>
              <w:left w:val="single" w:sz="4" w:space="0" w:color="auto"/>
              <w:right w:val="single" w:sz="4" w:space="0" w:color="auto"/>
            </w:tcBorders>
            <w:vAlign w:val="center"/>
          </w:tcPr>
          <w:p w:rsidR="00882A88" w:rsidRPr="00B46ACA" w:rsidRDefault="00882A88" w:rsidP="00DE2E21">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t>1</w:t>
            </w:r>
          </w:p>
        </w:tc>
        <w:tc>
          <w:tcPr>
            <w:tcW w:w="1276" w:type="dxa"/>
            <w:tcBorders>
              <w:left w:val="single" w:sz="4" w:space="0" w:color="auto"/>
              <w:right w:val="single" w:sz="4" w:space="0" w:color="auto"/>
            </w:tcBorders>
            <w:vAlign w:val="center"/>
          </w:tcPr>
          <w:p w:rsidR="00882A88" w:rsidRPr="00B46ACA" w:rsidRDefault="008D5373" w:rsidP="008D5373">
            <w:pPr>
              <w:spacing w:line="440" w:lineRule="exact"/>
              <w:jc w:val="center"/>
              <w:rPr>
                <w:rFonts w:ascii="仿宋_GB2312" w:eastAsia="仿宋_GB2312"/>
                <w:color w:val="000000"/>
                <w:szCs w:val="21"/>
              </w:rPr>
            </w:pPr>
            <w:r w:rsidRPr="00B46ACA">
              <w:rPr>
                <w:rFonts w:ascii="仿宋_GB2312" w:eastAsia="仿宋_GB2312" w:hint="eastAsia"/>
                <w:color w:val="000000"/>
                <w:szCs w:val="21"/>
              </w:rPr>
              <w:t>酸度计</w:t>
            </w:r>
          </w:p>
        </w:tc>
        <w:tc>
          <w:tcPr>
            <w:tcW w:w="3118" w:type="dxa"/>
            <w:tcBorders>
              <w:top w:val="single" w:sz="4" w:space="0" w:color="auto"/>
              <w:left w:val="single" w:sz="4" w:space="0" w:color="auto"/>
              <w:bottom w:val="single" w:sz="4" w:space="0" w:color="auto"/>
              <w:right w:val="single" w:sz="4" w:space="0" w:color="auto"/>
            </w:tcBorders>
            <w:vAlign w:val="center"/>
          </w:tcPr>
          <w:p w:rsidR="00882A88" w:rsidRPr="00B46ACA" w:rsidRDefault="008D5373" w:rsidP="00DE2E21">
            <w:pPr>
              <w:spacing w:line="440" w:lineRule="exact"/>
              <w:jc w:val="center"/>
              <w:rPr>
                <w:rFonts w:ascii="仿宋_GB2312" w:eastAsia="仿宋_GB2312"/>
                <w:color w:val="000000"/>
                <w:szCs w:val="21"/>
              </w:rPr>
            </w:pPr>
            <w:r w:rsidRPr="00B46ACA">
              <w:rPr>
                <w:rFonts w:ascii="仿宋_GB2312" w:eastAsia="仿宋_GB2312" w:hint="eastAsia"/>
                <w:color w:val="000000"/>
                <w:szCs w:val="21"/>
              </w:rPr>
              <w:t>梅特勒，S210-S</w:t>
            </w:r>
          </w:p>
        </w:tc>
        <w:tc>
          <w:tcPr>
            <w:tcW w:w="567" w:type="dxa"/>
            <w:tcBorders>
              <w:top w:val="single" w:sz="4" w:space="0" w:color="auto"/>
              <w:left w:val="single" w:sz="4" w:space="0" w:color="auto"/>
              <w:bottom w:val="single" w:sz="4" w:space="0" w:color="auto"/>
              <w:right w:val="single" w:sz="4" w:space="0" w:color="auto"/>
            </w:tcBorders>
            <w:vAlign w:val="center"/>
          </w:tcPr>
          <w:p w:rsidR="00882A88" w:rsidRPr="00B46ACA" w:rsidRDefault="00882A88" w:rsidP="00DE2E21">
            <w:pPr>
              <w:spacing w:line="440" w:lineRule="exact"/>
              <w:jc w:val="center"/>
              <w:rPr>
                <w:rFonts w:ascii="仿宋_GB2312" w:eastAsia="仿宋_GB2312"/>
                <w:color w:val="000000"/>
                <w:szCs w:val="21"/>
              </w:rPr>
            </w:pPr>
            <w:r w:rsidRPr="00B46ACA">
              <w:rPr>
                <w:rFonts w:ascii="仿宋_GB2312" w:eastAsia="仿宋_GB2312" w:hint="eastAsia"/>
                <w:color w:val="000000"/>
                <w:szCs w:val="21"/>
              </w:rPr>
              <w:t>1</w:t>
            </w:r>
            <w:r w:rsidR="008D5373" w:rsidRPr="00B46ACA">
              <w:rPr>
                <w:rFonts w:ascii="仿宋_GB2312" w:eastAsia="仿宋_GB2312" w:hint="eastAsia"/>
                <w:color w:val="000000"/>
                <w:szCs w:val="21"/>
              </w:rPr>
              <w:t>台</w:t>
            </w:r>
          </w:p>
        </w:tc>
        <w:tc>
          <w:tcPr>
            <w:tcW w:w="3969" w:type="dxa"/>
            <w:tcBorders>
              <w:top w:val="single" w:sz="4" w:space="0" w:color="auto"/>
              <w:left w:val="single" w:sz="4" w:space="0" w:color="auto"/>
              <w:bottom w:val="single" w:sz="4" w:space="0" w:color="auto"/>
              <w:right w:val="single" w:sz="4" w:space="0" w:color="auto"/>
            </w:tcBorders>
            <w:vAlign w:val="center"/>
          </w:tcPr>
          <w:p w:rsidR="00882A88" w:rsidRPr="00B46ACA" w:rsidRDefault="009B2617" w:rsidP="00B46ACA">
            <w:pPr>
              <w:spacing w:line="440" w:lineRule="exact"/>
              <w:contextualSpacing/>
              <w:jc w:val="left"/>
              <w:rPr>
                <w:rFonts w:ascii="仿宋_GB2312" w:eastAsia="仿宋_GB2312"/>
                <w:color w:val="000000"/>
                <w:szCs w:val="21"/>
              </w:rPr>
            </w:pPr>
            <w:r w:rsidRPr="00B46ACA">
              <w:rPr>
                <w:rFonts w:ascii="仿宋_GB2312" w:eastAsia="仿宋_GB2312" w:hint="eastAsia"/>
                <w:color w:val="000000"/>
                <w:szCs w:val="21"/>
              </w:rPr>
              <w:t>①</w:t>
            </w:r>
            <w:r w:rsidR="008D5373" w:rsidRPr="00B46ACA">
              <w:rPr>
                <w:rFonts w:ascii="仿宋_GB2312" w:eastAsia="仿宋_GB2312" w:hint="eastAsia"/>
                <w:color w:val="000000"/>
                <w:szCs w:val="21"/>
              </w:rPr>
              <w:t>附带Inlab Expert Pro-ISM, Inlab Solids Pro-ISM, LE438</w:t>
            </w:r>
            <w:r w:rsidR="00C564F2" w:rsidRPr="00B46ACA">
              <w:rPr>
                <w:rFonts w:ascii="仿宋_GB2312" w:eastAsia="仿宋_GB2312" w:hint="eastAsia"/>
                <w:color w:val="000000"/>
                <w:szCs w:val="21"/>
              </w:rPr>
              <w:t>三个电极。</w:t>
            </w:r>
          </w:p>
          <w:p w:rsidR="00B46ACA" w:rsidRDefault="00C564F2" w:rsidP="00B46ACA">
            <w:pPr>
              <w:spacing w:line="440" w:lineRule="exact"/>
              <w:contextualSpacing/>
              <w:jc w:val="left"/>
              <w:rPr>
                <w:rFonts w:ascii="仿宋_GB2312" w:eastAsia="仿宋_GB2312" w:hint="eastAsia"/>
                <w:color w:val="000000"/>
                <w:szCs w:val="21"/>
              </w:rPr>
            </w:pPr>
            <w:r w:rsidRPr="00B46ACA">
              <w:rPr>
                <w:rFonts w:ascii="仿宋_GB2312" w:eastAsia="仿宋_GB2312" w:hint="eastAsia"/>
                <w:color w:val="000000"/>
                <w:szCs w:val="21"/>
              </w:rPr>
              <w:t>②主要技术参数:</w:t>
            </w:r>
          </w:p>
          <w:p w:rsidR="00C564F2" w:rsidRPr="00B46ACA" w:rsidRDefault="00C564F2" w:rsidP="00B46ACA">
            <w:pPr>
              <w:spacing w:line="440" w:lineRule="exact"/>
              <w:contextualSpacing/>
              <w:jc w:val="left"/>
              <w:rPr>
                <w:rFonts w:ascii="仿宋_GB2312" w:eastAsia="仿宋_GB2312"/>
                <w:color w:val="000000"/>
                <w:szCs w:val="21"/>
              </w:rPr>
            </w:pPr>
            <w:r w:rsidRPr="00B46ACA">
              <w:rPr>
                <w:rFonts w:ascii="仿宋_GB2312" w:eastAsia="仿宋_GB2312" w:hint="eastAsia"/>
                <w:color w:val="000000"/>
                <w:szCs w:val="21"/>
              </w:rPr>
              <w:t xml:space="preserve">pH:-2.000~20.000； </w:t>
            </w:r>
            <w:r w:rsidR="00B46ACA">
              <w:rPr>
                <w:rFonts w:ascii="仿宋_GB2312" w:eastAsia="仿宋_GB2312" w:hint="eastAsia"/>
                <w:color w:val="000000"/>
                <w:szCs w:val="21"/>
              </w:rPr>
              <w:t>分辨率：</w:t>
            </w:r>
            <w:r w:rsidRPr="00B46ACA">
              <w:rPr>
                <w:rFonts w:ascii="仿宋_GB2312" w:eastAsia="仿宋_GB2312" w:hint="eastAsia"/>
                <w:color w:val="000000"/>
                <w:szCs w:val="21"/>
              </w:rPr>
              <w:t>0.001 pH； 精度：±0.002 pH；mV</w:t>
            </w:r>
            <w:r w:rsidR="00B46ACA">
              <w:rPr>
                <w:rFonts w:ascii="仿宋_GB2312" w:eastAsia="仿宋_GB2312" w:hint="eastAsia"/>
                <w:color w:val="000000"/>
                <w:szCs w:val="21"/>
              </w:rPr>
              <w:t>：</w:t>
            </w:r>
            <w:r w:rsidRPr="00B46ACA">
              <w:rPr>
                <w:rFonts w:ascii="仿宋_GB2312" w:eastAsia="仿宋_GB2312" w:hint="eastAsia"/>
                <w:color w:val="000000"/>
                <w:szCs w:val="21"/>
              </w:rPr>
              <w:t>-2000.0~2000.0；温度：-30.0~130.0℃</w:t>
            </w:r>
          </w:p>
        </w:tc>
      </w:tr>
      <w:tr w:rsidR="00882A88" w:rsidRPr="008B14F3" w:rsidTr="00F04D91">
        <w:trPr>
          <w:trHeight w:val="3172"/>
        </w:trPr>
        <w:tc>
          <w:tcPr>
            <w:tcW w:w="959" w:type="dxa"/>
            <w:tcBorders>
              <w:left w:val="single" w:sz="4" w:space="0" w:color="auto"/>
              <w:right w:val="single" w:sz="4" w:space="0" w:color="auto"/>
            </w:tcBorders>
            <w:vAlign w:val="center"/>
          </w:tcPr>
          <w:p w:rsidR="00882A88" w:rsidRPr="00B46ACA" w:rsidRDefault="009B2617" w:rsidP="005773D3">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lastRenderedPageBreak/>
              <w:t>2</w:t>
            </w:r>
          </w:p>
        </w:tc>
        <w:tc>
          <w:tcPr>
            <w:tcW w:w="1276" w:type="dxa"/>
            <w:tcBorders>
              <w:left w:val="single" w:sz="4" w:space="0" w:color="auto"/>
              <w:right w:val="single" w:sz="4" w:space="0" w:color="auto"/>
            </w:tcBorders>
            <w:vAlign w:val="center"/>
          </w:tcPr>
          <w:p w:rsidR="00882A88" w:rsidRPr="00B46ACA" w:rsidRDefault="009B2617" w:rsidP="00444D65">
            <w:pPr>
              <w:spacing w:line="440" w:lineRule="exact"/>
              <w:jc w:val="center"/>
              <w:rPr>
                <w:rFonts w:ascii="仿宋_GB2312" w:eastAsia="仿宋_GB2312"/>
                <w:color w:val="000000"/>
                <w:szCs w:val="21"/>
              </w:rPr>
            </w:pPr>
            <w:r w:rsidRPr="00B46ACA">
              <w:rPr>
                <w:rFonts w:ascii="仿宋_GB2312" w:eastAsia="仿宋_GB2312" w:hint="eastAsia"/>
                <w:color w:val="000000"/>
                <w:szCs w:val="21"/>
              </w:rPr>
              <w:t>《移动医疗设备无线互联特性研究》课题中，蓝牙测试工装搭建</w:t>
            </w:r>
            <w:r w:rsidR="00444D65" w:rsidRPr="00B46ACA">
              <w:rPr>
                <w:rFonts w:ascii="仿宋_GB2312" w:eastAsia="仿宋_GB2312" w:hint="eastAsia"/>
                <w:color w:val="000000"/>
                <w:szCs w:val="21"/>
              </w:rPr>
              <w:t>所需原</w:t>
            </w:r>
            <w:r w:rsidRPr="00B46ACA">
              <w:rPr>
                <w:rFonts w:ascii="仿宋_GB2312" w:eastAsia="仿宋_GB2312" w:hint="eastAsia"/>
                <w:color w:val="000000"/>
                <w:szCs w:val="21"/>
              </w:rPr>
              <w:t>材料</w:t>
            </w:r>
          </w:p>
        </w:tc>
        <w:tc>
          <w:tcPr>
            <w:tcW w:w="3118" w:type="dxa"/>
            <w:tcBorders>
              <w:top w:val="single" w:sz="4" w:space="0" w:color="auto"/>
              <w:left w:val="single" w:sz="4" w:space="0" w:color="auto"/>
              <w:bottom w:val="single" w:sz="4" w:space="0" w:color="auto"/>
              <w:right w:val="single" w:sz="4" w:space="0" w:color="auto"/>
            </w:tcBorders>
            <w:vAlign w:val="center"/>
          </w:tcPr>
          <w:p w:rsidR="00882A88" w:rsidRPr="00B46ACA" w:rsidRDefault="009B2617"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蓝牙平台EMI屏蔽罩，2个；</w:t>
            </w:r>
          </w:p>
          <w:p w:rsidR="004B4EFD" w:rsidRPr="00B46ACA" w:rsidRDefault="009B2617"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蓝牙平台BLE测试版，2套；</w:t>
            </w:r>
          </w:p>
          <w:p w:rsidR="004B4EFD" w:rsidRPr="00B46ACA" w:rsidRDefault="004B4EFD"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蓝牙平台专用配置FPGA开发板</w:t>
            </w:r>
            <w:r w:rsidR="00444D65" w:rsidRPr="00B46ACA">
              <w:rPr>
                <w:rFonts w:ascii="仿宋_GB2312" w:eastAsia="仿宋_GB2312" w:hint="eastAsia"/>
                <w:color w:val="000000"/>
                <w:szCs w:val="21"/>
              </w:rPr>
              <w:t>，2套</w:t>
            </w:r>
            <w:r w:rsidRPr="00B46ACA">
              <w:rPr>
                <w:rFonts w:ascii="仿宋_GB2312" w:eastAsia="仿宋_GB2312" w:hint="eastAsia"/>
                <w:color w:val="000000"/>
                <w:szCs w:val="21"/>
              </w:rPr>
              <w:t>；</w:t>
            </w:r>
          </w:p>
          <w:p w:rsidR="00444D65" w:rsidRPr="00B46ACA" w:rsidRDefault="00444D65"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蓝牙平台铜线，10包；</w:t>
            </w:r>
          </w:p>
          <w:p w:rsidR="00444D65" w:rsidRPr="00B46ACA" w:rsidRDefault="00444D65"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蓝牙平台测试设备转接头，20个；</w:t>
            </w:r>
          </w:p>
          <w:p w:rsidR="00444D65" w:rsidRPr="00B46ACA" w:rsidRDefault="00444D65"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蓝牙平台射频测试线，10根。</w:t>
            </w:r>
          </w:p>
        </w:tc>
        <w:tc>
          <w:tcPr>
            <w:tcW w:w="567" w:type="dxa"/>
            <w:tcBorders>
              <w:top w:val="single" w:sz="4" w:space="0" w:color="auto"/>
              <w:left w:val="single" w:sz="4" w:space="0" w:color="auto"/>
              <w:bottom w:val="single" w:sz="4" w:space="0" w:color="auto"/>
              <w:right w:val="single" w:sz="4" w:space="0" w:color="auto"/>
            </w:tcBorders>
            <w:vAlign w:val="center"/>
          </w:tcPr>
          <w:p w:rsidR="00882A88" w:rsidRPr="00B46ACA" w:rsidRDefault="00444D65" w:rsidP="00444D65">
            <w:pPr>
              <w:spacing w:line="440" w:lineRule="exact"/>
              <w:jc w:val="center"/>
              <w:rPr>
                <w:rFonts w:ascii="仿宋_GB2312" w:eastAsia="仿宋_GB2312"/>
                <w:color w:val="000000"/>
                <w:szCs w:val="21"/>
              </w:rPr>
            </w:pPr>
            <w:r w:rsidRPr="00B46ACA">
              <w:rPr>
                <w:rFonts w:ascii="仿宋_GB2312" w:eastAsia="仿宋_GB2312" w:hint="eastAsia"/>
                <w:color w:val="000000"/>
                <w:szCs w:val="21"/>
              </w:rPr>
              <w:t>见参考型号栏</w:t>
            </w:r>
          </w:p>
        </w:tc>
        <w:tc>
          <w:tcPr>
            <w:tcW w:w="3969" w:type="dxa"/>
            <w:tcBorders>
              <w:top w:val="single" w:sz="4" w:space="0" w:color="auto"/>
              <w:left w:val="single" w:sz="4" w:space="0" w:color="auto"/>
              <w:bottom w:val="single" w:sz="4" w:space="0" w:color="auto"/>
              <w:right w:val="single" w:sz="4" w:space="0" w:color="auto"/>
            </w:tcBorders>
            <w:vAlign w:val="center"/>
          </w:tcPr>
          <w:p w:rsidR="009B2617" w:rsidRPr="00B46ACA" w:rsidRDefault="00444D65" w:rsidP="00444D65">
            <w:pPr>
              <w:spacing w:line="440" w:lineRule="exact"/>
              <w:jc w:val="left"/>
              <w:rPr>
                <w:rFonts w:ascii="仿宋_GB2312" w:eastAsia="仿宋_GB2312"/>
                <w:color w:val="000000"/>
                <w:szCs w:val="21"/>
              </w:rPr>
            </w:pPr>
            <w:r w:rsidRPr="00B46ACA">
              <w:rPr>
                <w:rFonts w:ascii="仿宋_GB2312" w:eastAsia="仿宋_GB2312" w:hint="eastAsia"/>
                <w:color w:val="000000"/>
                <w:szCs w:val="21"/>
              </w:rPr>
              <w:t>①</w:t>
            </w:r>
            <w:r w:rsidR="009B2617" w:rsidRPr="00B46ACA">
              <w:rPr>
                <w:rFonts w:ascii="仿宋_GB2312" w:eastAsia="仿宋_GB2312" w:hint="eastAsia"/>
                <w:color w:val="000000"/>
                <w:szCs w:val="21"/>
              </w:rPr>
              <w:t>蓝牙平台EMI屏蔽罩功能：屏蔽外界电磁场干扰测试；</w:t>
            </w:r>
          </w:p>
          <w:p w:rsidR="009B2617" w:rsidRPr="00B46ACA" w:rsidRDefault="004B4EFD" w:rsidP="00444D65">
            <w:pPr>
              <w:jc w:val="left"/>
              <w:rPr>
                <w:rFonts w:ascii="仿宋_GB2312" w:eastAsia="仿宋_GB2312"/>
                <w:color w:val="000000"/>
                <w:szCs w:val="21"/>
              </w:rPr>
            </w:pPr>
            <w:r w:rsidRPr="00B46ACA">
              <w:rPr>
                <w:rFonts w:ascii="仿宋_GB2312" w:eastAsia="仿宋_GB2312" w:hint="eastAsia"/>
                <w:color w:val="000000"/>
                <w:szCs w:val="21"/>
              </w:rPr>
              <w:t>②蓝牙平台BLE测试版功能：测试版材料；</w:t>
            </w:r>
          </w:p>
          <w:p w:rsidR="00444D65"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③蓝牙平台专用配置FPGA开发板功能：测试用FPGA开发配套材料；</w:t>
            </w:r>
          </w:p>
          <w:p w:rsidR="00444D65"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④蓝牙平台铜线功能：测试设备电源线与地线连接线；</w:t>
            </w:r>
          </w:p>
          <w:p w:rsidR="00444D65"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⑤蓝牙平台测试设备转接头功能：测试仪器与测试板连接用转接头N型转SMA;</w:t>
            </w:r>
          </w:p>
          <w:p w:rsidR="009B2617"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⑥蓝牙平台射频测试线功能：测试仪器与测试板高频连接线。</w:t>
            </w:r>
          </w:p>
        </w:tc>
      </w:tr>
      <w:tr w:rsidR="00981D2A" w:rsidRPr="008B14F3" w:rsidTr="00F04D91">
        <w:trPr>
          <w:trHeight w:val="6665"/>
        </w:trPr>
        <w:tc>
          <w:tcPr>
            <w:tcW w:w="959" w:type="dxa"/>
            <w:tcBorders>
              <w:left w:val="single" w:sz="4" w:space="0" w:color="auto"/>
              <w:right w:val="single" w:sz="4" w:space="0" w:color="auto"/>
            </w:tcBorders>
            <w:vAlign w:val="center"/>
          </w:tcPr>
          <w:p w:rsidR="00981D2A" w:rsidRPr="00B46ACA" w:rsidRDefault="00981D2A" w:rsidP="00DE2E21">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t>3</w:t>
            </w:r>
          </w:p>
        </w:tc>
        <w:tc>
          <w:tcPr>
            <w:tcW w:w="1276" w:type="dxa"/>
            <w:tcBorders>
              <w:left w:val="single" w:sz="4" w:space="0" w:color="auto"/>
              <w:right w:val="single" w:sz="4" w:space="0" w:color="auto"/>
            </w:tcBorders>
            <w:vAlign w:val="center"/>
          </w:tcPr>
          <w:p w:rsidR="00981D2A" w:rsidRPr="00B46ACA" w:rsidRDefault="00981D2A" w:rsidP="00DE2E21">
            <w:pPr>
              <w:spacing w:line="440" w:lineRule="exact"/>
              <w:jc w:val="center"/>
              <w:rPr>
                <w:rFonts w:ascii="仿宋_GB2312" w:eastAsia="仿宋_GB2312"/>
                <w:color w:val="000000"/>
                <w:szCs w:val="21"/>
              </w:rPr>
            </w:pPr>
            <w:r w:rsidRPr="00B46ACA">
              <w:rPr>
                <w:rFonts w:ascii="仿宋_GB2312" w:eastAsia="仿宋_GB2312" w:hint="eastAsia"/>
                <w:color w:val="000000"/>
                <w:szCs w:val="21"/>
              </w:rPr>
              <w:t>《移动医疗设备无线互联特性研究》课题中，蓝牙测试工装加工项目</w:t>
            </w:r>
          </w:p>
        </w:tc>
        <w:tc>
          <w:tcPr>
            <w:tcW w:w="3118" w:type="dxa"/>
            <w:tcBorders>
              <w:top w:val="single" w:sz="4" w:space="0" w:color="auto"/>
              <w:left w:val="single" w:sz="4" w:space="0" w:color="auto"/>
              <w:bottom w:val="single" w:sz="4" w:space="0" w:color="auto"/>
              <w:right w:val="single" w:sz="4" w:space="0" w:color="auto"/>
            </w:tcBorders>
            <w:vAlign w:val="center"/>
          </w:tcPr>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组装加工;</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蓝牙发射机测试；</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蓝牙接收机测试；</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蓝牙测试设备硬件校准；</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平台ESD测试；</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FGPA程序设计与安装；</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FPGA蓝牙设备</w:t>
            </w:r>
            <w:r w:rsidR="00D57062" w:rsidRPr="00B46ACA">
              <w:rPr>
                <w:rFonts w:ascii="仿宋_GB2312" w:eastAsia="仿宋_GB2312" w:hint="eastAsia"/>
                <w:color w:val="000000"/>
                <w:szCs w:val="21"/>
              </w:rPr>
              <w:t>联调测试；</w:t>
            </w:r>
          </w:p>
          <w:p w:rsidR="00D57062" w:rsidRPr="00B46ACA" w:rsidRDefault="00D57062"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蓝牙测试设备软件安装；</w:t>
            </w:r>
          </w:p>
          <w:p w:rsidR="00D57062" w:rsidRPr="00B46ACA" w:rsidRDefault="00D57062"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蓝牙测试设备软件校准。</w:t>
            </w:r>
          </w:p>
        </w:tc>
        <w:tc>
          <w:tcPr>
            <w:tcW w:w="567" w:type="dxa"/>
            <w:tcBorders>
              <w:top w:val="single" w:sz="4" w:space="0" w:color="auto"/>
              <w:left w:val="single" w:sz="4" w:space="0" w:color="auto"/>
              <w:bottom w:val="single" w:sz="4" w:space="0" w:color="auto"/>
              <w:right w:val="single" w:sz="4" w:space="0" w:color="auto"/>
            </w:tcBorders>
            <w:vAlign w:val="center"/>
          </w:tcPr>
          <w:p w:rsidR="00981D2A" w:rsidRPr="00B46ACA" w:rsidRDefault="00981D2A" w:rsidP="00B81294">
            <w:pPr>
              <w:spacing w:line="440" w:lineRule="exact"/>
              <w:jc w:val="center"/>
              <w:rPr>
                <w:rFonts w:ascii="仿宋_GB2312" w:eastAsia="仿宋_GB2312"/>
                <w:color w:val="000000"/>
                <w:szCs w:val="21"/>
              </w:rPr>
            </w:pPr>
            <w:r w:rsidRPr="00B46ACA">
              <w:rPr>
                <w:rFonts w:ascii="仿宋_GB2312" w:eastAsia="仿宋_GB2312" w:hint="eastAsia"/>
                <w:color w:val="000000"/>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981D2A" w:rsidRPr="00B46ACA" w:rsidRDefault="00981D2A" w:rsidP="00D57062">
            <w:pPr>
              <w:spacing w:line="300" w:lineRule="exact"/>
              <w:jc w:val="left"/>
              <w:rPr>
                <w:rFonts w:ascii="仿宋_GB2312" w:eastAsia="仿宋_GB2312"/>
                <w:color w:val="000000"/>
                <w:szCs w:val="21"/>
              </w:rPr>
            </w:pPr>
            <w:r w:rsidRPr="00B46ACA">
              <w:rPr>
                <w:rFonts w:ascii="仿宋_GB2312" w:eastAsia="仿宋_GB2312" w:hint="eastAsia"/>
                <w:color w:val="000000"/>
                <w:szCs w:val="21"/>
              </w:rPr>
              <w:t>①</w:t>
            </w:r>
            <w:r w:rsidR="00D57062" w:rsidRPr="00B46ACA">
              <w:rPr>
                <w:rFonts w:ascii="仿宋_GB2312" w:eastAsia="仿宋_GB2312" w:hint="eastAsia"/>
                <w:color w:val="000000"/>
                <w:szCs w:val="21"/>
              </w:rPr>
              <w:t>组装加工</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蓝牙测试平台搭建</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②</w:t>
            </w:r>
            <w:r w:rsidR="00D57062" w:rsidRPr="00B46ACA">
              <w:rPr>
                <w:rFonts w:ascii="仿宋_GB2312" w:eastAsia="仿宋_GB2312" w:hint="eastAsia"/>
                <w:color w:val="000000"/>
                <w:szCs w:val="21"/>
              </w:rPr>
              <w:t>蓝牙发射机测试</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蓝牙测试平台与待测试设备发射部分测试</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③</w:t>
            </w:r>
            <w:r w:rsidR="00D57062" w:rsidRPr="00B46ACA">
              <w:rPr>
                <w:rFonts w:ascii="仿宋_GB2312" w:eastAsia="仿宋_GB2312" w:hint="eastAsia"/>
                <w:color w:val="000000"/>
                <w:szCs w:val="21"/>
              </w:rPr>
              <w:t>蓝牙接收机测试</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蓝牙测试平台与待测试设备接收部分测试</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④</w:t>
            </w:r>
            <w:r w:rsidR="00D57062" w:rsidRPr="00B46ACA">
              <w:rPr>
                <w:rFonts w:ascii="仿宋_GB2312" w:eastAsia="仿宋_GB2312" w:hint="eastAsia"/>
                <w:color w:val="000000"/>
                <w:szCs w:val="21"/>
              </w:rPr>
              <w:t>蓝牙测试设备硬件校准</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蓝牙测试设备硬件校准</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⑤</w:t>
            </w:r>
            <w:r w:rsidR="00D57062" w:rsidRPr="00B46ACA">
              <w:rPr>
                <w:rFonts w:ascii="仿宋_GB2312" w:eastAsia="仿宋_GB2312" w:hint="eastAsia"/>
                <w:color w:val="000000"/>
                <w:szCs w:val="21"/>
              </w:rPr>
              <w:t>平台ESD测试</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蓝牙测试平台ESD测试</w:t>
            </w:r>
            <w:r w:rsidR="00500E5E" w:rsidRPr="00B46ACA">
              <w:rPr>
                <w:rFonts w:ascii="仿宋_GB2312" w:eastAsia="仿宋_GB2312" w:hint="eastAsia"/>
                <w:color w:val="000000"/>
                <w:szCs w:val="21"/>
              </w:rPr>
              <w:t>；</w:t>
            </w:r>
          </w:p>
          <w:p w:rsidR="00981D2A" w:rsidRPr="00B46ACA" w:rsidRDefault="00981D2A" w:rsidP="00500E5E">
            <w:pPr>
              <w:jc w:val="left"/>
              <w:rPr>
                <w:rFonts w:ascii="仿宋_GB2312" w:eastAsia="仿宋_GB2312"/>
                <w:color w:val="000000"/>
                <w:szCs w:val="21"/>
              </w:rPr>
            </w:pPr>
            <w:r w:rsidRPr="00B46ACA">
              <w:rPr>
                <w:rFonts w:ascii="仿宋_GB2312" w:eastAsia="仿宋_GB2312" w:hint="eastAsia"/>
                <w:color w:val="000000"/>
                <w:szCs w:val="21"/>
              </w:rPr>
              <w:t>⑥</w:t>
            </w:r>
            <w:r w:rsidR="00D57062" w:rsidRPr="00B46ACA">
              <w:rPr>
                <w:rFonts w:ascii="仿宋_GB2312" w:eastAsia="仿宋_GB2312" w:hint="eastAsia"/>
                <w:color w:val="000000"/>
                <w:szCs w:val="21"/>
              </w:rPr>
              <w:t>FGPA程序设计与安装</w:t>
            </w:r>
            <w:r w:rsidRPr="00B46ACA">
              <w:rPr>
                <w:rFonts w:ascii="仿宋_GB2312" w:eastAsia="仿宋_GB2312" w:hint="eastAsia"/>
                <w:color w:val="000000"/>
                <w:szCs w:val="21"/>
              </w:rPr>
              <w:t>功能：</w:t>
            </w:r>
            <w:r w:rsidR="00500E5E" w:rsidRPr="00B46ACA">
              <w:rPr>
                <w:rFonts w:ascii="仿宋_GB2312" w:eastAsia="仿宋_GB2312" w:hint="eastAsia"/>
                <w:color w:val="000000"/>
                <w:szCs w:val="21"/>
              </w:rPr>
              <w:t>测试用FPGA软件设计与安装；</w:t>
            </w:r>
          </w:p>
          <w:p w:rsidR="00500E5E" w:rsidRPr="00B46ACA" w:rsidRDefault="00500E5E" w:rsidP="00500E5E">
            <w:pPr>
              <w:jc w:val="left"/>
              <w:rPr>
                <w:rFonts w:ascii="仿宋_GB2312" w:eastAsia="仿宋_GB2312"/>
                <w:color w:val="000000"/>
                <w:szCs w:val="21"/>
              </w:rPr>
            </w:pPr>
            <w:r w:rsidRPr="00B46ACA">
              <w:rPr>
                <w:rFonts w:ascii="仿宋_GB2312" w:eastAsia="仿宋_GB2312" w:hint="eastAsia"/>
                <w:color w:val="000000"/>
                <w:szCs w:val="21"/>
              </w:rPr>
              <w:t>⑦FPGA蓝牙设备联调测试功能：测试用FPGA与设备连通调试；</w:t>
            </w:r>
          </w:p>
          <w:p w:rsidR="00500E5E" w:rsidRPr="00B46ACA" w:rsidRDefault="00500E5E" w:rsidP="00500E5E">
            <w:pPr>
              <w:jc w:val="left"/>
              <w:rPr>
                <w:rFonts w:ascii="仿宋_GB2312" w:eastAsia="仿宋_GB2312"/>
                <w:color w:val="000000"/>
                <w:szCs w:val="21"/>
              </w:rPr>
            </w:pPr>
            <w:r w:rsidRPr="00B46ACA">
              <w:rPr>
                <w:rFonts w:ascii="仿宋_GB2312" w:eastAsia="仿宋_GB2312" w:hint="eastAsia"/>
                <w:color w:val="000000"/>
                <w:szCs w:val="21"/>
              </w:rPr>
              <w:t>⑧蓝牙测试设备软件安装功能：蓝牙自动化测试软件安装；</w:t>
            </w:r>
          </w:p>
          <w:p w:rsidR="00500E5E" w:rsidRPr="00B46ACA" w:rsidRDefault="00500E5E" w:rsidP="00500E5E">
            <w:pPr>
              <w:jc w:val="left"/>
              <w:rPr>
                <w:rFonts w:ascii="仿宋_GB2312" w:eastAsia="仿宋_GB2312"/>
                <w:color w:val="000000"/>
                <w:szCs w:val="21"/>
              </w:rPr>
            </w:pPr>
            <w:r w:rsidRPr="00B46ACA">
              <w:rPr>
                <w:rFonts w:ascii="仿宋_GB2312" w:eastAsia="仿宋_GB2312" w:hint="eastAsia"/>
                <w:color w:val="000000"/>
                <w:szCs w:val="21"/>
              </w:rPr>
              <w:t>⑨蓝牙测试设备软件校准功能：蓝牙自动化软件校准。</w:t>
            </w:r>
          </w:p>
          <w:p w:rsidR="00500E5E" w:rsidRPr="00B46ACA" w:rsidRDefault="00500E5E" w:rsidP="00500E5E">
            <w:pPr>
              <w:jc w:val="left"/>
              <w:rPr>
                <w:rFonts w:ascii="仿宋_GB2312" w:eastAsia="仿宋_GB2312"/>
                <w:color w:val="000000"/>
                <w:szCs w:val="21"/>
              </w:rPr>
            </w:pPr>
          </w:p>
        </w:tc>
      </w:tr>
      <w:tr w:rsidR="001C4E20" w:rsidRPr="008B14F3" w:rsidTr="00F04D91">
        <w:trPr>
          <w:trHeight w:val="1924"/>
        </w:trPr>
        <w:tc>
          <w:tcPr>
            <w:tcW w:w="959" w:type="dxa"/>
            <w:tcBorders>
              <w:left w:val="single" w:sz="4" w:space="0" w:color="auto"/>
              <w:right w:val="single" w:sz="4" w:space="0" w:color="auto"/>
            </w:tcBorders>
            <w:vAlign w:val="center"/>
          </w:tcPr>
          <w:p w:rsidR="001C4E20" w:rsidRPr="00B46ACA" w:rsidRDefault="001C4E20" w:rsidP="001C4E20">
            <w:pPr>
              <w:spacing w:line="440" w:lineRule="exact"/>
              <w:ind w:firstLineChars="100" w:firstLine="210"/>
              <w:jc w:val="center"/>
              <w:rPr>
                <w:rFonts w:ascii="仿宋_GB2312" w:eastAsia="仿宋_GB2312" w:hint="eastAsia"/>
                <w:color w:val="000000"/>
                <w:szCs w:val="21"/>
              </w:rPr>
            </w:pPr>
            <w:r w:rsidRPr="00B46ACA">
              <w:rPr>
                <w:rFonts w:ascii="仿宋_GB2312" w:eastAsia="仿宋_GB2312" w:hint="eastAsia"/>
                <w:color w:val="000000"/>
                <w:szCs w:val="21"/>
              </w:rPr>
              <w:t>4</w:t>
            </w:r>
          </w:p>
        </w:tc>
        <w:tc>
          <w:tcPr>
            <w:tcW w:w="1276" w:type="dxa"/>
            <w:tcBorders>
              <w:left w:val="single" w:sz="4" w:space="0" w:color="auto"/>
              <w:right w:val="single" w:sz="4" w:space="0" w:color="auto"/>
            </w:tcBorders>
            <w:vAlign w:val="center"/>
          </w:tcPr>
          <w:p w:rsidR="001C4E20" w:rsidRPr="00B46ACA" w:rsidRDefault="001C4E20" w:rsidP="001C4E20">
            <w:pPr>
              <w:spacing w:line="440" w:lineRule="exact"/>
              <w:jc w:val="center"/>
              <w:rPr>
                <w:rFonts w:ascii="仿宋_GB2312" w:eastAsia="仿宋_GB2312" w:hint="eastAsia"/>
                <w:color w:val="000000"/>
                <w:szCs w:val="21"/>
              </w:rPr>
            </w:pPr>
            <w:r w:rsidRPr="00B46ACA">
              <w:rPr>
                <w:rFonts w:ascii="仿宋_GB2312" w:eastAsia="仿宋_GB2312" w:hint="eastAsia"/>
                <w:color w:val="000000"/>
                <w:szCs w:val="21"/>
              </w:rPr>
              <w:t>除湿机</w:t>
            </w:r>
          </w:p>
        </w:tc>
        <w:tc>
          <w:tcPr>
            <w:tcW w:w="3118" w:type="dxa"/>
            <w:tcBorders>
              <w:top w:val="single" w:sz="4" w:space="0" w:color="auto"/>
              <w:left w:val="single" w:sz="4" w:space="0" w:color="auto"/>
              <w:bottom w:val="single" w:sz="4" w:space="0" w:color="auto"/>
              <w:right w:val="single" w:sz="4" w:space="0" w:color="auto"/>
            </w:tcBorders>
            <w:vAlign w:val="center"/>
          </w:tcPr>
          <w:p w:rsidR="001C4E20" w:rsidRPr="00B46ACA" w:rsidRDefault="001C4E20" w:rsidP="001C4E20">
            <w:pPr>
              <w:pStyle w:val="a7"/>
              <w:spacing w:line="300" w:lineRule="exact"/>
              <w:ind w:left="357" w:firstLineChars="0" w:firstLine="0"/>
              <w:jc w:val="center"/>
              <w:rPr>
                <w:rFonts w:ascii="仿宋_GB2312" w:eastAsia="仿宋_GB2312" w:hint="eastAsia"/>
                <w:color w:val="000000"/>
                <w:szCs w:val="21"/>
              </w:rPr>
            </w:pPr>
            <w:r w:rsidRPr="00B46ACA">
              <w:rPr>
                <w:rFonts w:ascii="仿宋_GB2312" w:eastAsia="仿宋_GB2312" w:hint="eastAsia"/>
                <w:color w:val="000000"/>
                <w:szCs w:val="21"/>
              </w:rPr>
              <w:t>正岛ZD-558LB</w:t>
            </w:r>
          </w:p>
        </w:tc>
        <w:tc>
          <w:tcPr>
            <w:tcW w:w="567" w:type="dxa"/>
            <w:tcBorders>
              <w:top w:val="single" w:sz="4" w:space="0" w:color="auto"/>
              <w:left w:val="single" w:sz="4" w:space="0" w:color="auto"/>
              <w:bottom w:val="single" w:sz="4" w:space="0" w:color="auto"/>
              <w:right w:val="single" w:sz="4" w:space="0" w:color="auto"/>
            </w:tcBorders>
            <w:vAlign w:val="center"/>
          </w:tcPr>
          <w:p w:rsidR="001C4E20" w:rsidRPr="00B46ACA" w:rsidRDefault="001C4E20" w:rsidP="001C4E20">
            <w:pPr>
              <w:spacing w:line="440" w:lineRule="exact"/>
              <w:jc w:val="center"/>
              <w:rPr>
                <w:rFonts w:ascii="仿宋_GB2312" w:eastAsia="仿宋_GB2312" w:hint="eastAsia"/>
                <w:color w:val="000000"/>
                <w:szCs w:val="21"/>
              </w:rPr>
            </w:pPr>
            <w:r w:rsidRPr="00B46ACA">
              <w:rPr>
                <w:rFonts w:ascii="仿宋_GB2312" w:eastAsia="仿宋_GB2312" w:hint="eastAsia"/>
                <w:color w:val="000000"/>
                <w:szCs w:val="21"/>
              </w:rPr>
              <w:t>5台</w:t>
            </w:r>
          </w:p>
        </w:tc>
        <w:tc>
          <w:tcPr>
            <w:tcW w:w="3969" w:type="dxa"/>
            <w:tcBorders>
              <w:top w:val="single" w:sz="4" w:space="0" w:color="auto"/>
              <w:left w:val="single" w:sz="4" w:space="0" w:color="auto"/>
              <w:bottom w:val="single" w:sz="4" w:space="0" w:color="auto"/>
              <w:right w:val="single" w:sz="4" w:space="0" w:color="auto"/>
            </w:tcBorders>
            <w:vAlign w:val="center"/>
          </w:tcPr>
          <w:p w:rsidR="001C4E20" w:rsidRPr="00B46ACA" w:rsidRDefault="001C4E20" w:rsidP="001C4E20">
            <w:pPr>
              <w:spacing w:line="300" w:lineRule="exact"/>
              <w:jc w:val="center"/>
              <w:rPr>
                <w:rFonts w:ascii="仿宋_GB2312" w:eastAsia="仿宋_GB2312" w:hint="eastAsia"/>
                <w:color w:val="000000"/>
                <w:szCs w:val="21"/>
              </w:rPr>
            </w:pPr>
            <w:r w:rsidRPr="00B46ACA">
              <w:rPr>
                <w:rFonts w:ascii="仿宋_GB2312" w:eastAsia="仿宋_GB2312" w:hint="eastAsia"/>
                <w:color w:val="000000"/>
                <w:szCs w:val="21"/>
              </w:rPr>
              <w:t>58升/天；适用温度：5℃-38℃；风量850M3；运转噪音：25dB。</w:t>
            </w:r>
          </w:p>
        </w:tc>
      </w:tr>
      <w:tr w:rsidR="001C4E20" w:rsidRPr="008B14F3" w:rsidTr="00F04D91">
        <w:trPr>
          <w:trHeight w:val="370"/>
        </w:trPr>
        <w:tc>
          <w:tcPr>
            <w:tcW w:w="959" w:type="dxa"/>
            <w:tcBorders>
              <w:left w:val="single" w:sz="4" w:space="0" w:color="auto"/>
              <w:right w:val="single" w:sz="4" w:space="0" w:color="auto"/>
            </w:tcBorders>
            <w:vAlign w:val="center"/>
          </w:tcPr>
          <w:p w:rsidR="001C4E20" w:rsidRPr="00B46ACA" w:rsidRDefault="007072F3" w:rsidP="00C9271E">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lastRenderedPageBreak/>
              <w:t>5</w:t>
            </w:r>
            <w:r w:rsidR="001C4E20" w:rsidRPr="00B46ACA">
              <w:rPr>
                <w:rFonts w:ascii="仿宋_GB2312" w:eastAsia="仿宋_GB2312" w:hint="eastAsia"/>
                <w:color w:val="000000"/>
                <w:szCs w:val="21"/>
              </w:rPr>
              <w:t>**</w:t>
            </w:r>
            <w:r w:rsidR="001C4E20" w:rsidRPr="00B46ACA">
              <w:rPr>
                <w:rFonts w:ascii="仿宋_GB2312" w:eastAsia="仿宋_GB2312" w:hint="eastAsia"/>
                <w:color w:val="000000"/>
                <w:szCs w:val="21"/>
              </w:rPr>
              <w:t>*</w:t>
            </w:r>
          </w:p>
        </w:tc>
        <w:tc>
          <w:tcPr>
            <w:tcW w:w="1276" w:type="dxa"/>
            <w:tcBorders>
              <w:left w:val="single" w:sz="4" w:space="0" w:color="auto"/>
              <w:right w:val="single" w:sz="4" w:space="0" w:color="auto"/>
            </w:tcBorders>
            <w:vAlign w:val="center"/>
          </w:tcPr>
          <w:p w:rsidR="001C4E20" w:rsidRPr="00B46ACA" w:rsidRDefault="001C4E20" w:rsidP="00C9271E">
            <w:pPr>
              <w:spacing w:line="440" w:lineRule="exact"/>
              <w:jc w:val="center"/>
              <w:rPr>
                <w:rFonts w:ascii="仿宋_GB2312" w:eastAsia="仿宋_GB2312"/>
                <w:color w:val="000000"/>
                <w:szCs w:val="21"/>
              </w:rPr>
            </w:pPr>
            <w:r w:rsidRPr="00B46ACA">
              <w:rPr>
                <w:rFonts w:ascii="仿宋_GB2312" w:eastAsia="仿宋_GB2312" w:hint="eastAsia"/>
                <w:color w:val="000000"/>
                <w:szCs w:val="21"/>
              </w:rPr>
              <w:t>LABVIEW 2016(软件）</w:t>
            </w:r>
          </w:p>
        </w:tc>
        <w:tc>
          <w:tcPr>
            <w:tcW w:w="3118" w:type="dxa"/>
            <w:tcBorders>
              <w:top w:val="single" w:sz="4" w:space="0" w:color="auto"/>
              <w:left w:val="single" w:sz="4" w:space="0" w:color="auto"/>
              <w:bottom w:val="single" w:sz="4" w:space="0" w:color="auto"/>
              <w:right w:val="single" w:sz="4" w:space="0" w:color="auto"/>
            </w:tcBorders>
            <w:vAlign w:val="center"/>
          </w:tcPr>
          <w:p w:rsidR="001C4E20" w:rsidRPr="00B46ACA" w:rsidRDefault="001C4E20" w:rsidP="00C9271E">
            <w:pPr>
              <w:spacing w:line="440" w:lineRule="exact"/>
              <w:jc w:val="center"/>
              <w:rPr>
                <w:rFonts w:ascii="仿宋_GB2312" w:eastAsia="仿宋_GB2312"/>
                <w:color w:val="000000"/>
                <w:szCs w:val="21"/>
              </w:rPr>
            </w:pPr>
            <w:r w:rsidRPr="00B46ACA">
              <w:rPr>
                <w:rFonts w:ascii="仿宋_GB2312" w:eastAsia="仿宋_GB2312" w:hint="eastAsia"/>
                <w:color w:val="000000"/>
                <w:szCs w:val="21"/>
              </w:rPr>
              <w:t>LABVIEW 2016专业版</w:t>
            </w:r>
          </w:p>
        </w:tc>
        <w:tc>
          <w:tcPr>
            <w:tcW w:w="567" w:type="dxa"/>
            <w:tcBorders>
              <w:top w:val="single" w:sz="4" w:space="0" w:color="auto"/>
              <w:left w:val="single" w:sz="4" w:space="0" w:color="auto"/>
              <w:bottom w:val="single" w:sz="4" w:space="0" w:color="auto"/>
              <w:right w:val="single" w:sz="4" w:space="0" w:color="auto"/>
            </w:tcBorders>
            <w:vAlign w:val="center"/>
          </w:tcPr>
          <w:p w:rsidR="001C4E20" w:rsidRPr="00B46ACA" w:rsidRDefault="001C4E20" w:rsidP="00C9271E">
            <w:pPr>
              <w:spacing w:line="440" w:lineRule="exact"/>
              <w:jc w:val="center"/>
              <w:rPr>
                <w:rFonts w:ascii="仿宋_GB2312" w:eastAsia="仿宋_GB2312"/>
                <w:color w:val="000000"/>
                <w:szCs w:val="21"/>
              </w:rPr>
            </w:pPr>
            <w:r w:rsidRPr="00B46ACA">
              <w:rPr>
                <w:rFonts w:ascii="仿宋_GB2312" w:eastAsia="仿宋_GB2312" w:hint="eastAsia"/>
                <w:color w:val="000000"/>
                <w:szCs w:val="21"/>
              </w:rPr>
              <w:t>1套</w:t>
            </w:r>
          </w:p>
        </w:tc>
        <w:tc>
          <w:tcPr>
            <w:tcW w:w="3969" w:type="dxa"/>
            <w:tcBorders>
              <w:top w:val="single" w:sz="4" w:space="0" w:color="auto"/>
              <w:left w:val="single" w:sz="4" w:space="0" w:color="auto"/>
              <w:bottom w:val="single" w:sz="4" w:space="0" w:color="auto"/>
              <w:right w:val="single" w:sz="4" w:space="0" w:color="auto"/>
            </w:tcBorders>
            <w:vAlign w:val="center"/>
          </w:tcPr>
          <w:p w:rsidR="001C4E20" w:rsidRPr="00B46ACA" w:rsidRDefault="001C4E20" w:rsidP="001C4E20">
            <w:pPr>
              <w:spacing w:line="440" w:lineRule="exact"/>
              <w:jc w:val="left"/>
              <w:rPr>
                <w:rFonts w:ascii="仿宋_GB2312" w:eastAsia="仿宋_GB2312"/>
                <w:color w:val="000000"/>
                <w:szCs w:val="21"/>
              </w:rPr>
            </w:pPr>
            <w:r w:rsidRPr="00B46ACA">
              <w:rPr>
                <w:rFonts w:ascii="仿宋_GB2312" w:eastAsia="仿宋_GB2312" w:hint="eastAsia"/>
                <w:color w:val="000000"/>
                <w:szCs w:val="21"/>
              </w:rPr>
              <w:t>LABVIEW2016专业版，要求能在声场测试中生成最终可靠的测试报告，可同OFFICE实现在线创建、打开、修改等功能操作，多线程处理结构可提高测试效率。测试过程需集成示波器、温度传感器、电机等硬件实现协同工作，具有强大的第三方硬件兼容功能，可以实现各功能模块协同工作。</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11</w:t>
      </w:r>
      <w:r w:rsidRPr="00BF67E9">
        <w:rPr>
          <w:rFonts w:ascii="仿宋_GB2312" w:eastAsia="仿宋_GB2312" w:hint="eastAsia"/>
          <w:color w:val="000000"/>
          <w:sz w:val="24"/>
        </w:rPr>
        <w:t>月</w:t>
      </w:r>
      <w:r w:rsidR="009A60D1">
        <w:rPr>
          <w:rFonts w:ascii="仿宋_GB2312" w:eastAsia="仿宋_GB2312" w:hint="eastAsia"/>
          <w:color w:val="000000"/>
          <w:sz w:val="24"/>
        </w:rPr>
        <w:t>2</w:t>
      </w:r>
      <w:r w:rsidR="00E42749">
        <w:rPr>
          <w:rFonts w:ascii="仿宋_GB2312" w:eastAsia="仿宋_GB2312" w:hint="eastAsia"/>
          <w:color w:val="000000"/>
          <w:sz w:val="24"/>
        </w:rPr>
        <w:t>7</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9A60D1">
        <w:rPr>
          <w:rFonts w:ascii="仿宋_GB2312" w:eastAsia="仿宋_GB2312" w:hint="eastAsia"/>
          <w:color w:val="000000"/>
          <w:sz w:val="24"/>
        </w:rPr>
        <w:t>12</w:t>
      </w:r>
      <w:r w:rsidRPr="00BF67E9">
        <w:rPr>
          <w:rFonts w:ascii="仿宋_GB2312" w:eastAsia="仿宋_GB2312" w:hint="eastAsia"/>
          <w:color w:val="000000"/>
          <w:sz w:val="24"/>
        </w:rPr>
        <w:t>月</w:t>
      </w:r>
      <w:r w:rsidR="00E42749">
        <w:rPr>
          <w:rFonts w:ascii="仿宋_GB2312" w:eastAsia="仿宋_GB2312" w:hint="eastAsia"/>
          <w:color w:val="000000"/>
          <w:sz w:val="24"/>
        </w:rPr>
        <w:t>4</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w:t>
      </w:r>
      <w:r w:rsidR="009A60D1">
        <w:rPr>
          <w:rFonts w:ascii="仿宋_GB2312" w:eastAsia="仿宋_GB2312" w:hint="eastAsia"/>
          <w:color w:val="000000"/>
          <w:sz w:val="24"/>
        </w:rPr>
        <w:t>2</w:t>
      </w:r>
      <w:r w:rsidRPr="00BF67E9">
        <w:rPr>
          <w:rFonts w:ascii="仿宋_GB2312" w:eastAsia="仿宋_GB2312" w:hint="eastAsia"/>
          <w:color w:val="000000"/>
          <w:sz w:val="24"/>
        </w:rPr>
        <w:t>月</w:t>
      </w:r>
      <w:r w:rsidR="00E42749">
        <w:rPr>
          <w:rFonts w:ascii="仿宋_GB2312" w:eastAsia="仿宋_GB2312" w:hint="eastAsia"/>
          <w:color w:val="000000"/>
          <w:sz w:val="24"/>
        </w:rPr>
        <w:t>4</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4A5505" w:rsidP="006A7A40">
      <w:pPr>
        <w:spacing w:line="440" w:lineRule="exact"/>
        <w:rPr>
          <w:rFonts w:ascii="仿宋_GB2312" w:eastAsia="仿宋_GB2312"/>
          <w:sz w:val="24"/>
        </w:rPr>
      </w:pPr>
      <w:r>
        <w:rPr>
          <w:rFonts w:ascii="仿宋_GB2312" w:eastAsia="仿宋_GB2312" w:hint="eastAsia"/>
          <w:sz w:val="24"/>
        </w:rPr>
        <w:t>联系人：胡燕燕</w:t>
      </w:r>
      <w:r w:rsidR="00853C55" w:rsidRPr="00BF67E9">
        <w:rPr>
          <w:rFonts w:ascii="仿宋_GB2312" w:eastAsia="仿宋_GB2312" w:hint="eastAsia"/>
          <w:sz w:val="24"/>
        </w:rPr>
        <w:t xml:space="preserve"> </w:t>
      </w:r>
      <w:r w:rsidR="008537CB" w:rsidRPr="00BF67E9">
        <w:rPr>
          <w:rFonts w:ascii="仿宋_GB2312" w:eastAsia="仿宋_GB2312" w:hint="eastAsia"/>
          <w:sz w:val="24"/>
        </w:rPr>
        <w:t xml:space="preserve">  联系电话：</w:t>
      </w:r>
      <w:r>
        <w:rPr>
          <w:rFonts w:ascii="仿宋_GB2312" w:eastAsia="仿宋_GB2312" w:hint="eastAsia"/>
          <w:sz w:val="24"/>
        </w:rPr>
        <w:t>86002817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w:t>
      </w:r>
      <w:r w:rsidR="009A60D1">
        <w:rPr>
          <w:rFonts w:ascii="仿宋_GB2312" w:eastAsia="仿宋_GB2312" w:hint="eastAsia"/>
          <w:color w:val="000000"/>
          <w:sz w:val="24"/>
        </w:rPr>
        <w:t>2</w:t>
      </w:r>
      <w:r w:rsidRPr="00BF67E9">
        <w:rPr>
          <w:rFonts w:ascii="仿宋_GB2312" w:eastAsia="仿宋_GB2312" w:hint="eastAsia"/>
          <w:color w:val="000000"/>
          <w:sz w:val="24"/>
        </w:rPr>
        <w:t>月</w:t>
      </w:r>
      <w:r w:rsidR="00E42749">
        <w:rPr>
          <w:rFonts w:ascii="仿宋_GB2312" w:eastAsia="仿宋_GB2312" w:hint="eastAsia"/>
          <w:color w:val="000000"/>
          <w:sz w:val="24"/>
        </w:rPr>
        <w:t>4</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hint="eastAsia"/>
          <w:b/>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56562B">
      <w:pPr>
        <w:ind w:leftChars="257" w:left="540" w:firstLineChars="808" w:firstLine="1939"/>
        <w:rPr>
          <w:rFonts w:ascii="仿宋_GB2312" w:eastAsia="仿宋_GB2312"/>
          <w:b/>
          <w:sz w:val="24"/>
        </w:rPr>
      </w:pPr>
    </w:p>
    <w:p w:rsidR="00975F7E" w:rsidRPr="00BF67E9" w:rsidRDefault="008537CB" w:rsidP="001C4E20">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1C4E20">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1C4E20">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D67CE1">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1C4E20">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7A" w:rsidRDefault="00230E7A" w:rsidP="00D9444C">
      <w:r>
        <w:separator/>
      </w:r>
    </w:p>
  </w:endnote>
  <w:endnote w:type="continuationSeparator" w:id="0">
    <w:p w:rsidR="00230E7A" w:rsidRDefault="00230E7A"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7A" w:rsidRDefault="00230E7A" w:rsidP="00D9444C">
      <w:r>
        <w:separator/>
      </w:r>
    </w:p>
  </w:footnote>
  <w:footnote w:type="continuationSeparator" w:id="0">
    <w:p w:rsidR="00230E7A" w:rsidRDefault="00230E7A"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48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7DDE"/>
    <w:rsid w:val="00022679"/>
    <w:rsid w:val="00036365"/>
    <w:rsid w:val="00036D7F"/>
    <w:rsid w:val="00043BA1"/>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141BF"/>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B5C3E"/>
    <w:rsid w:val="001C4E20"/>
    <w:rsid w:val="001D0FB3"/>
    <w:rsid w:val="001D32E1"/>
    <w:rsid w:val="001D39B7"/>
    <w:rsid w:val="001D4A68"/>
    <w:rsid w:val="001D51FB"/>
    <w:rsid w:val="001D6927"/>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0E7A"/>
    <w:rsid w:val="002349B6"/>
    <w:rsid w:val="00236147"/>
    <w:rsid w:val="002407D8"/>
    <w:rsid w:val="002472F4"/>
    <w:rsid w:val="00247FEF"/>
    <w:rsid w:val="002501BC"/>
    <w:rsid w:val="0025316F"/>
    <w:rsid w:val="00260581"/>
    <w:rsid w:val="0026283C"/>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B46"/>
    <w:rsid w:val="002D06F2"/>
    <w:rsid w:val="002D1755"/>
    <w:rsid w:val="002D3D69"/>
    <w:rsid w:val="002D3F2D"/>
    <w:rsid w:val="002D7CC3"/>
    <w:rsid w:val="002E5B7D"/>
    <w:rsid w:val="002F4F0E"/>
    <w:rsid w:val="00302A17"/>
    <w:rsid w:val="00302FBE"/>
    <w:rsid w:val="00303149"/>
    <w:rsid w:val="0030339C"/>
    <w:rsid w:val="00303B0C"/>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15C4"/>
    <w:rsid w:val="003F4F4D"/>
    <w:rsid w:val="00400040"/>
    <w:rsid w:val="00400DFA"/>
    <w:rsid w:val="00401BD7"/>
    <w:rsid w:val="004071A8"/>
    <w:rsid w:val="00407211"/>
    <w:rsid w:val="004101EB"/>
    <w:rsid w:val="00414234"/>
    <w:rsid w:val="00422738"/>
    <w:rsid w:val="004267E3"/>
    <w:rsid w:val="00433024"/>
    <w:rsid w:val="0043305B"/>
    <w:rsid w:val="00434B86"/>
    <w:rsid w:val="00444D65"/>
    <w:rsid w:val="00445C4B"/>
    <w:rsid w:val="004556E1"/>
    <w:rsid w:val="00460929"/>
    <w:rsid w:val="0046191B"/>
    <w:rsid w:val="00473D33"/>
    <w:rsid w:val="0047512B"/>
    <w:rsid w:val="0048722B"/>
    <w:rsid w:val="004945E5"/>
    <w:rsid w:val="00495398"/>
    <w:rsid w:val="00496243"/>
    <w:rsid w:val="004970CF"/>
    <w:rsid w:val="004A25EF"/>
    <w:rsid w:val="004A5505"/>
    <w:rsid w:val="004B0F0E"/>
    <w:rsid w:val="004B260E"/>
    <w:rsid w:val="004B4EFD"/>
    <w:rsid w:val="004B71DE"/>
    <w:rsid w:val="004C0FC2"/>
    <w:rsid w:val="004C1562"/>
    <w:rsid w:val="004C71FD"/>
    <w:rsid w:val="004F0E2C"/>
    <w:rsid w:val="004F1362"/>
    <w:rsid w:val="00500E5E"/>
    <w:rsid w:val="00504BF1"/>
    <w:rsid w:val="00506294"/>
    <w:rsid w:val="005324EA"/>
    <w:rsid w:val="00533BF3"/>
    <w:rsid w:val="005340AD"/>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2759"/>
    <w:rsid w:val="006E54F2"/>
    <w:rsid w:val="006E6314"/>
    <w:rsid w:val="006F4DAF"/>
    <w:rsid w:val="006F67EF"/>
    <w:rsid w:val="00706362"/>
    <w:rsid w:val="00706732"/>
    <w:rsid w:val="00706F7B"/>
    <w:rsid w:val="007072F3"/>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2520"/>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672F"/>
    <w:rsid w:val="008023C5"/>
    <w:rsid w:val="00813B44"/>
    <w:rsid w:val="00831976"/>
    <w:rsid w:val="00832E72"/>
    <w:rsid w:val="0083501A"/>
    <w:rsid w:val="008355C7"/>
    <w:rsid w:val="0083658F"/>
    <w:rsid w:val="00845A9C"/>
    <w:rsid w:val="00846008"/>
    <w:rsid w:val="008475AA"/>
    <w:rsid w:val="008537CB"/>
    <w:rsid w:val="00853C55"/>
    <w:rsid w:val="00854ACE"/>
    <w:rsid w:val="0086096C"/>
    <w:rsid w:val="00860F85"/>
    <w:rsid w:val="008755C5"/>
    <w:rsid w:val="00875985"/>
    <w:rsid w:val="00875CF4"/>
    <w:rsid w:val="00876AF7"/>
    <w:rsid w:val="008773D8"/>
    <w:rsid w:val="008807C2"/>
    <w:rsid w:val="00882A88"/>
    <w:rsid w:val="0088348A"/>
    <w:rsid w:val="00884715"/>
    <w:rsid w:val="00884A7A"/>
    <w:rsid w:val="008858B3"/>
    <w:rsid w:val="00897AB8"/>
    <w:rsid w:val="008A2344"/>
    <w:rsid w:val="008B14F3"/>
    <w:rsid w:val="008C2602"/>
    <w:rsid w:val="008C3755"/>
    <w:rsid w:val="008D0A06"/>
    <w:rsid w:val="008D5373"/>
    <w:rsid w:val="008D68BD"/>
    <w:rsid w:val="008D7749"/>
    <w:rsid w:val="008E092C"/>
    <w:rsid w:val="008E2A71"/>
    <w:rsid w:val="008E5D1D"/>
    <w:rsid w:val="008E750C"/>
    <w:rsid w:val="008F08E5"/>
    <w:rsid w:val="008F36AA"/>
    <w:rsid w:val="008F791C"/>
    <w:rsid w:val="00902691"/>
    <w:rsid w:val="00903747"/>
    <w:rsid w:val="009128FE"/>
    <w:rsid w:val="009224EC"/>
    <w:rsid w:val="00922969"/>
    <w:rsid w:val="00926056"/>
    <w:rsid w:val="009367CC"/>
    <w:rsid w:val="00937148"/>
    <w:rsid w:val="0094407C"/>
    <w:rsid w:val="00951789"/>
    <w:rsid w:val="00952EE0"/>
    <w:rsid w:val="009609D2"/>
    <w:rsid w:val="00962012"/>
    <w:rsid w:val="009621A2"/>
    <w:rsid w:val="009649B5"/>
    <w:rsid w:val="00970ECC"/>
    <w:rsid w:val="00971DD2"/>
    <w:rsid w:val="00973261"/>
    <w:rsid w:val="00975F7E"/>
    <w:rsid w:val="0097706B"/>
    <w:rsid w:val="00980AEE"/>
    <w:rsid w:val="0098182B"/>
    <w:rsid w:val="00981D2A"/>
    <w:rsid w:val="0098200D"/>
    <w:rsid w:val="00983EDA"/>
    <w:rsid w:val="00984831"/>
    <w:rsid w:val="00994EE3"/>
    <w:rsid w:val="00996DFD"/>
    <w:rsid w:val="009A22C7"/>
    <w:rsid w:val="009A60D1"/>
    <w:rsid w:val="009B0E5B"/>
    <w:rsid w:val="009B15C2"/>
    <w:rsid w:val="009B2617"/>
    <w:rsid w:val="009B5F45"/>
    <w:rsid w:val="009C08DD"/>
    <w:rsid w:val="009C0B06"/>
    <w:rsid w:val="009C1116"/>
    <w:rsid w:val="009D0FA3"/>
    <w:rsid w:val="009E2E84"/>
    <w:rsid w:val="009E3F95"/>
    <w:rsid w:val="009F6125"/>
    <w:rsid w:val="00A015F1"/>
    <w:rsid w:val="00A0498E"/>
    <w:rsid w:val="00A050D6"/>
    <w:rsid w:val="00A062D6"/>
    <w:rsid w:val="00A06D29"/>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C5D"/>
    <w:rsid w:val="00AC0304"/>
    <w:rsid w:val="00AC4739"/>
    <w:rsid w:val="00AC4C45"/>
    <w:rsid w:val="00AD33F9"/>
    <w:rsid w:val="00AD404B"/>
    <w:rsid w:val="00AD427C"/>
    <w:rsid w:val="00AD4D07"/>
    <w:rsid w:val="00AD4D29"/>
    <w:rsid w:val="00AF4EAC"/>
    <w:rsid w:val="00B00878"/>
    <w:rsid w:val="00B02196"/>
    <w:rsid w:val="00B05DDD"/>
    <w:rsid w:val="00B06B11"/>
    <w:rsid w:val="00B169D3"/>
    <w:rsid w:val="00B24AA4"/>
    <w:rsid w:val="00B304E1"/>
    <w:rsid w:val="00B31F30"/>
    <w:rsid w:val="00B33F98"/>
    <w:rsid w:val="00B358AB"/>
    <w:rsid w:val="00B365A0"/>
    <w:rsid w:val="00B400AB"/>
    <w:rsid w:val="00B46ACA"/>
    <w:rsid w:val="00B5228F"/>
    <w:rsid w:val="00B52BFA"/>
    <w:rsid w:val="00B53DF9"/>
    <w:rsid w:val="00B54519"/>
    <w:rsid w:val="00B60B70"/>
    <w:rsid w:val="00B63669"/>
    <w:rsid w:val="00B642B8"/>
    <w:rsid w:val="00B76E8A"/>
    <w:rsid w:val="00B777DB"/>
    <w:rsid w:val="00B83CC6"/>
    <w:rsid w:val="00B9183E"/>
    <w:rsid w:val="00B95935"/>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5638"/>
    <w:rsid w:val="00C873B3"/>
    <w:rsid w:val="00C9326D"/>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658B"/>
    <w:rsid w:val="00D556E0"/>
    <w:rsid w:val="00D57062"/>
    <w:rsid w:val="00D67CE1"/>
    <w:rsid w:val="00D71824"/>
    <w:rsid w:val="00D813C4"/>
    <w:rsid w:val="00D869FF"/>
    <w:rsid w:val="00D876F7"/>
    <w:rsid w:val="00D9444C"/>
    <w:rsid w:val="00DA60D5"/>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D28"/>
    <w:rsid w:val="00E64E72"/>
    <w:rsid w:val="00E70BCD"/>
    <w:rsid w:val="00E803F2"/>
    <w:rsid w:val="00E845FD"/>
    <w:rsid w:val="00E8496C"/>
    <w:rsid w:val="00E85A40"/>
    <w:rsid w:val="00E86DC6"/>
    <w:rsid w:val="00E86DFB"/>
    <w:rsid w:val="00E920A6"/>
    <w:rsid w:val="00E93BE8"/>
    <w:rsid w:val="00E945DC"/>
    <w:rsid w:val="00E95C57"/>
    <w:rsid w:val="00EB55B9"/>
    <w:rsid w:val="00EC6A61"/>
    <w:rsid w:val="00ED2128"/>
    <w:rsid w:val="00ED49B4"/>
    <w:rsid w:val="00ED4AD9"/>
    <w:rsid w:val="00ED6A76"/>
    <w:rsid w:val="00ED745A"/>
    <w:rsid w:val="00EE2CFA"/>
    <w:rsid w:val="00EF32DB"/>
    <w:rsid w:val="00F01EAA"/>
    <w:rsid w:val="00F04D91"/>
    <w:rsid w:val="00F07C22"/>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B52FB"/>
    <w:rsid w:val="00FC2231"/>
    <w:rsid w:val="00FD3397"/>
    <w:rsid w:val="00FD36E9"/>
    <w:rsid w:val="00FD6091"/>
    <w:rsid w:val="00FE189D"/>
    <w:rsid w:val="00FE2080"/>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5AE5-1751-4E3E-A451-F30F18D6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703</Words>
  <Characters>4013</Characters>
  <Application>Microsoft Office Word</Application>
  <DocSecurity>0</DocSecurity>
  <PresentationFormat/>
  <Lines>33</Lines>
  <Paragraphs>9</Paragraphs>
  <Slides>0</Slides>
  <Notes>0</Notes>
  <HiddenSlides>0</HiddenSlides>
  <MMClips>0</MMClips>
  <ScaleCrop>false</ScaleCrop>
  <Company>Lenovo (Beijing) Limited</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23</cp:revision>
  <cp:lastPrinted>2017-03-07T06:38:00Z</cp:lastPrinted>
  <dcterms:created xsi:type="dcterms:W3CDTF">2017-11-14T01:05:00Z</dcterms:created>
  <dcterms:modified xsi:type="dcterms:W3CDTF">2017-11-27T06:28:00Z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