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360" w:lineRule="auto"/>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浙江省医疗器械检验研究院</w:t>
      </w:r>
    </w:p>
    <w:p>
      <w:pPr>
        <w:spacing w:before="100" w:beforeAutospacing="1" w:after="100" w:afterAutospacing="1" w:line="360" w:lineRule="auto"/>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采购公告</w:t>
      </w:r>
    </w:p>
    <w:p>
      <w:pPr>
        <w:spacing w:before="100" w:beforeAutospacing="1" w:after="100" w:afterAutospacing="1" w:line="360" w:lineRule="auto"/>
        <w:rPr>
          <w:rFonts w:asciiTheme="minorEastAsia" w:hAnsiTheme="minorEastAsia" w:eastAsiaTheme="minorEastAsia"/>
          <w:b/>
          <w:sz w:val="32"/>
          <w:szCs w:val="32"/>
        </w:rPr>
      </w:pPr>
      <w:r>
        <w:rPr>
          <w:rFonts w:hint="eastAsia" w:asciiTheme="minorEastAsia" w:hAnsiTheme="minorEastAsia" w:eastAsiaTheme="minorEastAsia"/>
          <w:b/>
          <w:sz w:val="32"/>
          <w:szCs w:val="32"/>
        </w:rPr>
        <w:t xml:space="preserve">                  采购编号：MDST-2025-08</w:t>
      </w:r>
    </w:p>
    <w:p>
      <w:pPr>
        <w:spacing w:before="100" w:beforeAutospacing="1" w:after="100" w:afterAutospacing="1" w:line="360" w:lineRule="auto"/>
        <w:jc w:val="center"/>
        <w:rPr>
          <w:rFonts w:asciiTheme="minorEastAsia" w:hAnsiTheme="minorEastAsia" w:eastAsiaTheme="minorEastAsia"/>
          <w:sz w:val="32"/>
          <w:szCs w:val="32"/>
        </w:rPr>
      </w:pPr>
    </w:p>
    <w:p>
      <w:pPr>
        <w:spacing w:before="100" w:beforeAutospacing="1" w:after="100" w:afterAutospacing="1" w:line="360" w:lineRule="auto"/>
        <w:jc w:val="center"/>
        <w:rPr>
          <w:rFonts w:asciiTheme="minorEastAsia" w:hAnsiTheme="minorEastAsia" w:eastAsiaTheme="minorEastAsia"/>
          <w:sz w:val="32"/>
          <w:szCs w:val="32"/>
        </w:rPr>
      </w:pPr>
    </w:p>
    <w:p>
      <w:pPr>
        <w:spacing w:before="100" w:beforeAutospacing="1" w:after="100" w:afterAutospacing="1" w:line="360" w:lineRule="auto"/>
        <w:jc w:val="center"/>
        <w:rPr>
          <w:rFonts w:asciiTheme="minorEastAsia" w:hAnsiTheme="minorEastAsia" w:eastAsiaTheme="minorEastAsia"/>
          <w:sz w:val="32"/>
          <w:szCs w:val="32"/>
        </w:rPr>
      </w:pPr>
    </w:p>
    <w:p>
      <w:pPr>
        <w:spacing w:before="100" w:beforeAutospacing="1" w:after="100" w:afterAutospacing="1" w:line="360" w:lineRule="auto"/>
        <w:jc w:val="center"/>
        <w:rPr>
          <w:rFonts w:asciiTheme="minorEastAsia" w:hAnsiTheme="minorEastAsia" w:eastAsiaTheme="minorEastAsia"/>
          <w:sz w:val="32"/>
          <w:szCs w:val="32"/>
        </w:rPr>
      </w:pPr>
    </w:p>
    <w:p>
      <w:pPr>
        <w:spacing w:before="100" w:beforeAutospacing="1" w:after="100" w:afterAutospacing="1" w:line="360" w:lineRule="auto"/>
        <w:jc w:val="center"/>
        <w:rPr>
          <w:rFonts w:asciiTheme="minorEastAsia" w:hAnsiTheme="minorEastAsia" w:eastAsiaTheme="minorEastAsia"/>
          <w:sz w:val="32"/>
          <w:szCs w:val="32"/>
        </w:rPr>
      </w:pPr>
    </w:p>
    <w:p>
      <w:pPr>
        <w:spacing w:before="100" w:beforeAutospacing="1" w:after="100" w:afterAutospacing="1" w:line="360" w:lineRule="auto"/>
        <w:jc w:val="center"/>
        <w:rPr>
          <w:rFonts w:asciiTheme="minorEastAsia" w:hAnsiTheme="minorEastAsia" w:eastAsiaTheme="minorEastAsia"/>
          <w:sz w:val="32"/>
          <w:szCs w:val="32"/>
        </w:rPr>
      </w:pPr>
    </w:p>
    <w:p>
      <w:pPr>
        <w:jc w:val="left"/>
        <w:rPr>
          <w:rFonts w:ascii="宋体" w:hAnsi="宋体" w:cs="宋体"/>
          <w:kern w:val="0"/>
          <w:sz w:val="24"/>
        </w:rPr>
      </w:pPr>
      <w:r>
        <w:rPr>
          <w:rFonts w:hint="eastAsia" w:asciiTheme="minorEastAsia" w:hAnsiTheme="minorEastAsia" w:eastAsiaTheme="minorEastAsia"/>
          <w:b/>
          <w:bCs/>
          <w:sz w:val="32"/>
          <w:szCs w:val="32"/>
        </w:rPr>
        <w:t xml:space="preserve">         项目名称：</w:t>
      </w:r>
      <w:r>
        <w:rPr>
          <w:rFonts w:asciiTheme="minorEastAsia" w:hAnsiTheme="minorEastAsia" w:eastAsiaTheme="minorEastAsia"/>
          <w:b/>
          <w:bCs/>
          <w:sz w:val="32"/>
          <w:szCs w:val="32"/>
        </w:rPr>
        <w:t>波长准确性数据采集处理系统</w:t>
      </w:r>
      <w:r>
        <w:rPr>
          <w:rFonts w:hint="eastAsia" w:asciiTheme="minorEastAsia" w:hAnsiTheme="minorEastAsia" w:eastAsiaTheme="minorEastAsia"/>
          <w:b/>
          <w:bCs/>
          <w:sz w:val="32"/>
          <w:szCs w:val="32"/>
        </w:rPr>
        <w:t>和</w:t>
      </w:r>
      <w:r>
        <w:rPr>
          <w:rFonts w:asciiTheme="minorEastAsia" w:hAnsiTheme="minorEastAsia" w:eastAsiaTheme="minorEastAsia"/>
          <w:b/>
          <w:bCs/>
          <w:sz w:val="32"/>
          <w:szCs w:val="32"/>
        </w:rPr>
        <w:t>脉冲宽度稳定度数据采集处理系统软件开发</w:t>
      </w:r>
    </w:p>
    <w:p>
      <w:pPr>
        <w:spacing w:line="0" w:lineRule="atLeast"/>
        <w:ind w:left="2891" w:hanging="2891" w:hangingChars="900"/>
        <w:jc w:val="left"/>
        <w:rPr>
          <w:rFonts w:asciiTheme="minorEastAsia" w:hAnsiTheme="minorEastAsia" w:eastAsiaTheme="minorEastAsia"/>
          <w:b/>
          <w:bCs/>
          <w:sz w:val="32"/>
          <w:szCs w:val="32"/>
        </w:rPr>
      </w:pPr>
    </w:p>
    <w:p>
      <w:pPr>
        <w:spacing w:before="100" w:beforeAutospacing="1" w:after="100" w:afterAutospacing="1" w:line="360" w:lineRule="auto"/>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 xml:space="preserve">         采购单位：浙江省医疗器械检验研究院</w:t>
      </w:r>
    </w:p>
    <w:p>
      <w:pPr>
        <w:spacing w:before="100" w:beforeAutospacing="1" w:after="100" w:afterAutospacing="1" w:line="360" w:lineRule="auto"/>
        <w:rPr>
          <w:rFonts w:asciiTheme="minorEastAsia" w:hAnsiTheme="minorEastAsia" w:eastAsiaTheme="minorEastAsia"/>
          <w:b/>
          <w:bCs/>
          <w:sz w:val="32"/>
          <w:szCs w:val="32"/>
          <w:highlight w:val="yellow"/>
        </w:rPr>
      </w:pPr>
      <w:r>
        <w:rPr>
          <w:rFonts w:hint="eastAsia" w:asciiTheme="minorEastAsia" w:hAnsiTheme="minorEastAsia" w:eastAsiaTheme="minorEastAsia"/>
          <w:b/>
          <w:bCs/>
          <w:sz w:val="32"/>
          <w:szCs w:val="32"/>
        </w:rPr>
        <w:t xml:space="preserve">         日    期：2025年9月16日</w:t>
      </w:r>
    </w:p>
    <w:p>
      <w:pPr>
        <w:spacing w:line="0" w:lineRule="atLeast"/>
        <w:jc w:val="center"/>
        <w:rPr>
          <w:rFonts w:asciiTheme="minorEastAsia" w:hAnsiTheme="minorEastAsia" w:eastAsiaTheme="minorEastAsia"/>
          <w:b/>
          <w:sz w:val="32"/>
          <w:szCs w:val="32"/>
        </w:rPr>
      </w:pPr>
    </w:p>
    <w:p>
      <w:pPr>
        <w:spacing w:line="440" w:lineRule="exact"/>
        <w:jc w:val="center"/>
        <w:rPr>
          <w:rFonts w:asciiTheme="minorEastAsia" w:hAnsiTheme="minorEastAsia" w:eastAsiaTheme="minorEastAsia"/>
          <w:b/>
          <w:sz w:val="32"/>
          <w:szCs w:val="32"/>
        </w:rPr>
      </w:pPr>
    </w:p>
    <w:p>
      <w:pPr>
        <w:spacing w:line="440" w:lineRule="exact"/>
        <w:jc w:val="center"/>
        <w:rPr>
          <w:rFonts w:asciiTheme="minorEastAsia" w:hAnsiTheme="minorEastAsia" w:eastAsiaTheme="minorEastAsia"/>
          <w:b/>
          <w:sz w:val="32"/>
          <w:szCs w:val="32"/>
        </w:rPr>
      </w:pPr>
    </w:p>
    <w:p>
      <w:pPr>
        <w:spacing w:line="440" w:lineRule="exact"/>
        <w:jc w:val="center"/>
        <w:rPr>
          <w:rFonts w:asciiTheme="minorEastAsia" w:hAnsiTheme="minorEastAsia" w:eastAsiaTheme="minorEastAsia"/>
          <w:b/>
          <w:sz w:val="32"/>
          <w:szCs w:val="32"/>
        </w:rPr>
      </w:pPr>
    </w:p>
    <w:p>
      <w:pPr>
        <w:spacing w:line="440" w:lineRule="exact"/>
        <w:jc w:val="center"/>
        <w:rPr>
          <w:rFonts w:asciiTheme="minorEastAsia" w:hAnsiTheme="minorEastAsia" w:eastAsiaTheme="minorEastAsia"/>
          <w:b/>
          <w:sz w:val="32"/>
          <w:szCs w:val="32"/>
        </w:rPr>
      </w:pPr>
    </w:p>
    <w:p>
      <w:pPr>
        <w:spacing w:line="440" w:lineRule="exact"/>
        <w:jc w:val="center"/>
        <w:rPr>
          <w:rFonts w:asciiTheme="minorEastAsia" w:hAnsiTheme="minorEastAsia" w:eastAsiaTheme="minorEastAsia"/>
          <w:b/>
          <w:sz w:val="32"/>
          <w:szCs w:val="32"/>
        </w:rPr>
      </w:pPr>
    </w:p>
    <w:p>
      <w:pPr>
        <w:spacing w:line="440" w:lineRule="exact"/>
        <w:jc w:val="center"/>
        <w:rPr>
          <w:rFonts w:asciiTheme="minorEastAsia" w:hAnsiTheme="minorEastAsia" w:eastAsiaTheme="minorEastAsia"/>
          <w:b/>
          <w:sz w:val="32"/>
          <w:szCs w:val="32"/>
        </w:rPr>
      </w:pPr>
    </w:p>
    <w:p>
      <w:pPr>
        <w:spacing w:line="440" w:lineRule="exact"/>
        <w:jc w:val="center"/>
        <w:rPr>
          <w:rFonts w:asciiTheme="minorEastAsia" w:hAnsiTheme="minorEastAsia" w:eastAsiaTheme="minorEastAsia"/>
          <w:b/>
          <w:sz w:val="32"/>
          <w:szCs w:val="32"/>
        </w:rPr>
      </w:pPr>
    </w:p>
    <w:p>
      <w:pPr>
        <w:spacing w:line="440" w:lineRule="exact"/>
        <w:jc w:val="center"/>
        <w:rPr>
          <w:rFonts w:asciiTheme="minorEastAsia" w:hAnsiTheme="minorEastAsia" w:eastAsiaTheme="minorEastAsia"/>
          <w:b/>
          <w:sz w:val="24"/>
        </w:rPr>
      </w:pPr>
    </w:p>
    <w:p>
      <w:pPr>
        <w:spacing w:line="480" w:lineRule="auto"/>
        <w:jc w:val="center"/>
        <w:rPr>
          <w:rFonts w:asciiTheme="minorEastAsia" w:hAnsiTheme="minorEastAsia" w:eastAsiaTheme="minorEastAsia"/>
          <w:b/>
          <w:sz w:val="24"/>
        </w:rPr>
      </w:pPr>
      <w:r>
        <w:rPr>
          <w:rFonts w:hint="eastAsia" w:asciiTheme="minorEastAsia" w:hAnsiTheme="minorEastAsia" w:eastAsiaTheme="minorEastAsia"/>
          <w:b/>
          <w:sz w:val="24"/>
        </w:rPr>
        <w:t>采购公告目录</w:t>
      </w:r>
    </w:p>
    <w:p>
      <w:pPr>
        <w:spacing w:line="480" w:lineRule="auto"/>
        <w:rPr>
          <w:rFonts w:asciiTheme="minorEastAsia" w:hAnsiTheme="minorEastAsia" w:eastAsiaTheme="minorEastAsia"/>
          <w:sz w:val="24"/>
        </w:rPr>
      </w:pPr>
    </w:p>
    <w:p>
      <w:pPr>
        <w:spacing w:line="720" w:lineRule="auto"/>
        <w:rPr>
          <w:rFonts w:asciiTheme="minorEastAsia" w:hAnsiTheme="minorEastAsia" w:eastAsiaTheme="minorEastAsia"/>
          <w:b/>
          <w:sz w:val="24"/>
        </w:rPr>
      </w:pPr>
      <w:r>
        <w:rPr>
          <w:rFonts w:hint="eastAsia" w:asciiTheme="minorEastAsia" w:hAnsiTheme="minorEastAsia" w:eastAsiaTheme="minorEastAsia"/>
          <w:b/>
          <w:sz w:val="24"/>
        </w:rPr>
        <w:fldChar w:fldCharType="begin"/>
      </w:r>
      <w:r>
        <w:rPr>
          <w:rFonts w:hint="eastAsia" w:asciiTheme="minorEastAsia" w:hAnsiTheme="minorEastAsia" w:eastAsiaTheme="minorEastAsia"/>
          <w:b/>
          <w:sz w:val="24"/>
        </w:rPr>
        <w:instrText xml:space="preserve"> TOC \o "1-3" \h \z \u </w:instrText>
      </w:r>
      <w:r>
        <w:rPr>
          <w:rFonts w:hint="eastAsia" w:asciiTheme="minorEastAsia" w:hAnsiTheme="minorEastAsia" w:eastAsiaTheme="minorEastAsia"/>
          <w:b/>
          <w:sz w:val="24"/>
        </w:rPr>
        <w:fldChar w:fldCharType="separate"/>
      </w:r>
      <w:r>
        <w:rPr>
          <w:rFonts w:hint="eastAsia" w:asciiTheme="minorEastAsia" w:hAnsiTheme="minorEastAsia" w:eastAsiaTheme="minorEastAsia"/>
          <w:b/>
          <w:sz w:val="24"/>
        </w:rPr>
        <w:t>第一部分   公告</w:t>
      </w:r>
    </w:p>
    <w:p>
      <w:pPr>
        <w:spacing w:line="720" w:lineRule="auto"/>
        <w:rPr>
          <w:rFonts w:asciiTheme="minorEastAsia" w:hAnsiTheme="minorEastAsia" w:eastAsiaTheme="minorEastAsia"/>
          <w:b/>
          <w:sz w:val="24"/>
        </w:rPr>
      </w:pPr>
      <w:r>
        <w:rPr>
          <w:rFonts w:hint="eastAsia" w:asciiTheme="minorEastAsia" w:hAnsiTheme="minorEastAsia" w:eastAsiaTheme="minorEastAsia"/>
          <w:b/>
          <w:sz w:val="24"/>
        </w:rPr>
        <w:t>第二部分   须知</w:t>
      </w:r>
    </w:p>
    <w:p>
      <w:pPr>
        <w:spacing w:line="720" w:lineRule="auto"/>
        <w:rPr>
          <w:rFonts w:asciiTheme="minorEastAsia" w:hAnsiTheme="minorEastAsia" w:eastAsiaTheme="minorEastAsia"/>
          <w:b/>
          <w:sz w:val="24"/>
        </w:rPr>
      </w:pPr>
      <w:r>
        <w:rPr>
          <w:rFonts w:hint="eastAsia" w:asciiTheme="minorEastAsia" w:hAnsiTheme="minorEastAsia" w:eastAsiaTheme="minorEastAsia"/>
          <w:b/>
          <w:sz w:val="24"/>
        </w:rPr>
        <w:t xml:space="preserve">第三部分   </w:t>
      </w:r>
      <w:r>
        <w:rPr>
          <w:rFonts w:hint="eastAsia" w:asciiTheme="minorEastAsia" w:hAnsiTheme="minorEastAsia" w:eastAsiaTheme="minorEastAsia"/>
          <w:b/>
          <w:bCs/>
          <w:sz w:val="24"/>
        </w:rPr>
        <w:t>响应文件（格式）附表</w:t>
      </w:r>
    </w:p>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fldChar w:fldCharType="end"/>
      </w:r>
    </w:p>
    <w:p>
      <w:pPr>
        <w:spacing w:line="440" w:lineRule="exact"/>
        <w:jc w:val="center"/>
        <w:rPr>
          <w:rFonts w:asciiTheme="minorEastAsia" w:hAnsiTheme="minorEastAsia" w:eastAsiaTheme="minorEastAsia"/>
          <w:sz w:val="24"/>
        </w:rPr>
      </w:pPr>
    </w:p>
    <w:p>
      <w:pPr>
        <w:spacing w:line="440" w:lineRule="exact"/>
        <w:jc w:val="center"/>
        <w:rPr>
          <w:rFonts w:asciiTheme="minorEastAsia" w:hAnsiTheme="minorEastAsia" w:eastAsiaTheme="minorEastAsia"/>
          <w:sz w:val="24"/>
        </w:rPr>
      </w:pPr>
    </w:p>
    <w:p>
      <w:pPr>
        <w:spacing w:line="440" w:lineRule="exact"/>
        <w:jc w:val="center"/>
        <w:rPr>
          <w:rFonts w:asciiTheme="minorEastAsia" w:hAnsiTheme="minorEastAsia" w:eastAsiaTheme="minorEastAsia"/>
          <w:sz w:val="24"/>
        </w:rPr>
      </w:pPr>
    </w:p>
    <w:p>
      <w:pPr>
        <w:spacing w:line="440" w:lineRule="exact"/>
        <w:jc w:val="center"/>
        <w:rPr>
          <w:rFonts w:asciiTheme="minorEastAsia" w:hAnsiTheme="minorEastAsia" w:eastAsiaTheme="minorEastAsia"/>
          <w:sz w:val="24"/>
        </w:rPr>
      </w:pPr>
    </w:p>
    <w:p>
      <w:pPr>
        <w:spacing w:line="440" w:lineRule="exact"/>
        <w:jc w:val="center"/>
        <w:rPr>
          <w:rFonts w:asciiTheme="minorEastAsia" w:hAnsiTheme="minorEastAsia" w:eastAsiaTheme="minorEastAsia"/>
          <w:sz w:val="24"/>
        </w:rPr>
      </w:pPr>
    </w:p>
    <w:p>
      <w:pPr>
        <w:spacing w:line="440" w:lineRule="exact"/>
        <w:jc w:val="center"/>
        <w:rPr>
          <w:rFonts w:asciiTheme="minorEastAsia" w:hAnsiTheme="minorEastAsia" w:eastAsiaTheme="minorEastAsia"/>
          <w:sz w:val="24"/>
        </w:rPr>
      </w:pPr>
    </w:p>
    <w:p>
      <w:pPr>
        <w:spacing w:line="440" w:lineRule="exact"/>
        <w:jc w:val="center"/>
        <w:rPr>
          <w:rFonts w:asciiTheme="minorEastAsia" w:hAnsiTheme="minorEastAsia" w:eastAsiaTheme="minorEastAsia"/>
          <w:sz w:val="24"/>
        </w:rPr>
      </w:pPr>
    </w:p>
    <w:p>
      <w:pPr>
        <w:widowControl/>
        <w:jc w:val="left"/>
        <w:rPr>
          <w:rFonts w:asciiTheme="minorEastAsia" w:hAnsiTheme="minorEastAsia" w:eastAsiaTheme="minorEastAsia"/>
          <w:sz w:val="24"/>
        </w:rPr>
      </w:pPr>
      <w:r>
        <w:rPr>
          <w:rFonts w:hint="eastAsia" w:asciiTheme="minorEastAsia" w:hAnsiTheme="minorEastAsia" w:eastAsiaTheme="minorEastAsia"/>
          <w:sz w:val="24"/>
        </w:rPr>
        <w:br w:type="page"/>
      </w:r>
    </w:p>
    <w:p>
      <w:pPr>
        <w:pStyle w:val="18"/>
        <w:spacing w:line="360" w:lineRule="auto"/>
        <w:ind w:firstLine="711" w:firstLineChars="295"/>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第一部分 公告</w:t>
      </w:r>
    </w:p>
    <w:p>
      <w:pPr>
        <w:spacing w:line="560" w:lineRule="exact"/>
        <w:ind w:left="239" w:leftChars="114" w:firstLine="720" w:firstLineChars="300"/>
        <w:rPr>
          <w:rFonts w:asciiTheme="minorEastAsia" w:hAnsiTheme="minorEastAsia" w:eastAsiaTheme="minorEastAsia"/>
          <w:sz w:val="24"/>
        </w:rPr>
      </w:pPr>
      <w:r>
        <w:rPr>
          <w:rFonts w:hint="eastAsia" w:asciiTheme="minorEastAsia" w:hAnsiTheme="minorEastAsia" w:eastAsiaTheme="minorEastAsia"/>
          <w:sz w:val="24"/>
        </w:rPr>
        <w:t>浙江省医疗器械检验研究院拟采购波长准确性数据采集处理系统和脉冲宽度稳定度数据采集处理系统软件开发服务项目，根据我国《政府采购法》、《招标投标法》等有关法律法规的规定，以及《浙江省医疗器械检验研究院采购管理制度》《浙江省医疗器械检验研究院自行采购项目的采购规定》的相关规定，现公开进行采购，邀请符合资质要求的单位参加此次投标。</w:t>
      </w:r>
    </w:p>
    <w:p>
      <w:pPr>
        <w:spacing w:line="440" w:lineRule="exact"/>
        <w:rPr>
          <w:rFonts w:hint="eastAsia" w:asciiTheme="minorEastAsia" w:hAnsiTheme="minorEastAsia" w:eastAsiaTheme="minorEastAsia"/>
          <w:i/>
          <w:sz w:val="24"/>
          <w:lang w:val="en-US" w:eastAsia="zh-CN"/>
        </w:rPr>
      </w:pPr>
      <w:r>
        <w:rPr>
          <w:rFonts w:hint="eastAsia" w:asciiTheme="minorEastAsia" w:hAnsiTheme="minorEastAsia" w:eastAsiaTheme="minorEastAsia"/>
          <w:sz w:val="24"/>
        </w:rPr>
        <w:t>一、项目编号：MDST-2025-0</w:t>
      </w:r>
      <w:r>
        <w:rPr>
          <w:rFonts w:hint="eastAsia" w:asciiTheme="minorEastAsia" w:hAnsiTheme="minorEastAsia" w:eastAsiaTheme="minorEastAsia"/>
          <w:sz w:val="24"/>
          <w:lang w:val="en-US" w:eastAsia="zh-CN"/>
        </w:rPr>
        <w:t>8</w:t>
      </w:r>
      <w:bookmarkStart w:id="1" w:name="_GoBack"/>
      <w:bookmarkEnd w:id="1"/>
    </w:p>
    <w:p>
      <w:pPr>
        <w:spacing w:afterLines="100" w:line="440" w:lineRule="exact"/>
        <w:rPr>
          <w:rFonts w:asciiTheme="minorEastAsia" w:hAnsiTheme="minorEastAsia" w:eastAsiaTheme="minorEastAsia"/>
        </w:rPr>
      </w:pPr>
      <w:r>
        <w:rPr>
          <w:rFonts w:hint="eastAsia" w:asciiTheme="minorEastAsia" w:hAnsiTheme="minorEastAsia" w:eastAsiaTheme="minorEastAsia"/>
          <w:sz w:val="24"/>
        </w:rPr>
        <w:t>二、项目概况（内容、用途、数量、简要技术要求）：</w:t>
      </w:r>
      <w:bookmarkStart w:id="0" w:name="B09_招标内容"/>
      <w:bookmarkEnd w:id="0"/>
    </w:p>
    <w:p>
      <w:pPr>
        <w:numPr>
          <w:ilvl w:val="0"/>
          <w:numId w:val="1"/>
        </w:numPr>
        <w:spacing w:afterLines="100" w:line="440" w:lineRule="exact"/>
        <w:rPr>
          <w:rFonts w:asciiTheme="minorEastAsia" w:hAnsiTheme="minorEastAsia" w:eastAsiaTheme="minorEastAsia"/>
        </w:rPr>
      </w:pPr>
      <w:r>
        <w:rPr>
          <w:rFonts w:hint="eastAsia" w:asciiTheme="minorEastAsia" w:hAnsiTheme="minorEastAsia" w:eastAsiaTheme="minorEastAsia"/>
        </w:rPr>
        <w:t>项目概况介绍：</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2330"/>
        <w:gridCol w:w="1200"/>
        <w:gridCol w:w="1313"/>
        <w:gridCol w:w="1743"/>
        <w:gridCol w:w="2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425"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cs="Arial" w:asciiTheme="minorEastAsia" w:hAnsiTheme="minorEastAsia" w:eastAsiaTheme="minorEastAsia"/>
              </w:rPr>
            </w:pPr>
            <w:r>
              <w:rPr>
                <w:rFonts w:hint="eastAsia" w:cs="Arial" w:asciiTheme="minorEastAsia" w:hAnsiTheme="minorEastAsia" w:eastAsiaTheme="minorEastAsia"/>
              </w:rPr>
              <w:t>序号</w:t>
            </w:r>
          </w:p>
        </w:tc>
        <w:tc>
          <w:tcPr>
            <w:tcW w:w="1182"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cs="Arial" w:asciiTheme="minorEastAsia" w:hAnsiTheme="minorEastAsia" w:eastAsiaTheme="minorEastAsia"/>
              </w:rPr>
            </w:pPr>
            <w:r>
              <w:rPr>
                <w:rFonts w:hint="eastAsia" w:cs="Arial" w:asciiTheme="minorEastAsia" w:hAnsiTheme="minorEastAsia" w:eastAsiaTheme="minorEastAsia"/>
              </w:rPr>
              <w:t>项目名称</w:t>
            </w:r>
          </w:p>
        </w:tc>
        <w:tc>
          <w:tcPr>
            <w:tcW w:w="609"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cs="Arial" w:asciiTheme="minorEastAsia" w:hAnsiTheme="minorEastAsia" w:eastAsiaTheme="minorEastAsia"/>
              </w:rPr>
            </w:pPr>
            <w:r>
              <w:rPr>
                <w:rFonts w:hint="eastAsia" w:cs="Arial" w:asciiTheme="minorEastAsia" w:hAnsiTheme="minorEastAsia" w:eastAsiaTheme="minorEastAsia"/>
              </w:rPr>
              <w:t>数量</w:t>
            </w:r>
          </w:p>
        </w:tc>
        <w:tc>
          <w:tcPr>
            <w:tcW w:w="666"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cs="Arial" w:asciiTheme="minorEastAsia" w:hAnsiTheme="minorEastAsia" w:eastAsiaTheme="minorEastAsia"/>
              </w:rPr>
            </w:pPr>
            <w:r>
              <w:rPr>
                <w:rFonts w:hint="eastAsia" w:cs="Arial" w:asciiTheme="minorEastAsia" w:hAnsiTheme="minorEastAsia" w:eastAsiaTheme="minorEastAsia"/>
              </w:rPr>
              <w:t>单位</w:t>
            </w:r>
          </w:p>
        </w:tc>
        <w:tc>
          <w:tcPr>
            <w:tcW w:w="884"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cs="Arial" w:asciiTheme="minorEastAsia" w:hAnsiTheme="minorEastAsia" w:eastAsiaTheme="minorEastAsia"/>
              </w:rPr>
            </w:pPr>
            <w:r>
              <w:rPr>
                <w:rFonts w:hint="eastAsia" w:cs="Arial" w:asciiTheme="minorEastAsia" w:hAnsiTheme="minorEastAsia" w:eastAsiaTheme="minorEastAsia"/>
              </w:rPr>
              <w:t>预算金额</w:t>
            </w:r>
          </w:p>
        </w:tc>
        <w:tc>
          <w:tcPr>
            <w:tcW w:w="1231"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cs="Arial" w:asciiTheme="minorEastAsia" w:hAnsiTheme="minorEastAsia" w:eastAsiaTheme="minorEastAsia"/>
              </w:rPr>
            </w:pPr>
            <w:r>
              <w:rPr>
                <w:rFonts w:hint="eastAsia" w:cs="Arial" w:asciiTheme="minorEastAsia" w:hAnsiTheme="minorEastAsia" w:eastAsiaTheme="min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cs="Arial" w:asciiTheme="minorEastAsia" w:hAnsiTheme="minorEastAsia" w:eastAsiaTheme="minorEastAsia"/>
              </w:rPr>
            </w:pPr>
            <w:r>
              <w:rPr>
                <w:rFonts w:hint="eastAsia" w:cs="Arial" w:asciiTheme="minorEastAsia" w:hAnsiTheme="minorEastAsia" w:eastAsiaTheme="minorEastAsia"/>
              </w:rPr>
              <w:t>1</w:t>
            </w:r>
          </w:p>
        </w:tc>
        <w:tc>
          <w:tcPr>
            <w:tcW w:w="233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cs="Arial" w:asciiTheme="minorEastAsia" w:hAnsiTheme="minorEastAsia" w:eastAsiaTheme="minorEastAsia"/>
              </w:rPr>
            </w:pPr>
            <w:r>
              <w:rPr>
                <w:rFonts w:hint="eastAsia" w:asciiTheme="minorEastAsia" w:hAnsiTheme="minorEastAsia" w:eastAsiaTheme="minorEastAsia"/>
                <w:sz w:val="24"/>
              </w:rPr>
              <w:t>波长准确性数据采集处理系统</w:t>
            </w:r>
          </w:p>
        </w:tc>
        <w:tc>
          <w:tcPr>
            <w:tcW w:w="12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cs="Arial" w:asciiTheme="minorEastAsia" w:hAnsiTheme="minorEastAsia" w:eastAsiaTheme="minorEastAsia"/>
              </w:rPr>
            </w:pPr>
            <w:r>
              <w:rPr>
                <w:rFonts w:hint="eastAsia" w:cs="Arial" w:asciiTheme="minorEastAsia" w:hAnsiTheme="minorEastAsia" w:eastAsiaTheme="minorEastAsia"/>
              </w:rPr>
              <w:t>1</w:t>
            </w:r>
          </w:p>
        </w:tc>
        <w:tc>
          <w:tcPr>
            <w:tcW w:w="131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cs="Arial" w:asciiTheme="minorEastAsia" w:hAnsiTheme="minorEastAsia" w:eastAsiaTheme="minorEastAsia"/>
              </w:rPr>
            </w:pPr>
            <w:r>
              <w:rPr>
                <w:rFonts w:hint="eastAsia" w:cs="Arial" w:asciiTheme="minorEastAsia" w:hAnsiTheme="minorEastAsia" w:eastAsiaTheme="minorEastAsia"/>
              </w:rPr>
              <w:t>项</w:t>
            </w:r>
          </w:p>
        </w:tc>
        <w:tc>
          <w:tcPr>
            <w:tcW w:w="17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cs="Arial" w:asciiTheme="minorEastAsia" w:hAnsiTheme="minorEastAsia" w:eastAsiaTheme="minorEastAsia"/>
              </w:rPr>
            </w:pPr>
            <w:r>
              <w:rPr>
                <w:rFonts w:hint="eastAsia" w:cs="宋体" w:asciiTheme="minorEastAsia" w:hAnsiTheme="minorEastAsia" w:eastAsiaTheme="minorEastAsia"/>
              </w:rPr>
              <w:t>99500元</w:t>
            </w:r>
          </w:p>
        </w:tc>
        <w:tc>
          <w:tcPr>
            <w:tcW w:w="242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cs="Arial" w:asciiTheme="minorEastAsia" w:hAnsiTheme="minorEastAsia" w:eastAsiaTheme="minorEastAsia"/>
              </w:rPr>
            </w:pPr>
            <w:r>
              <w:rPr>
                <w:rFonts w:hint="eastAsia" w:cs="Arial"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cs="Arial" w:asciiTheme="minorEastAsia" w:hAnsiTheme="minorEastAsia" w:eastAsiaTheme="minorEastAsia"/>
              </w:rPr>
            </w:pPr>
            <w:r>
              <w:rPr>
                <w:rFonts w:hint="eastAsia" w:cs="Arial" w:asciiTheme="minorEastAsia" w:hAnsiTheme="minorEastAsia" w:eastAsiaTheme="minorEastAsia"/>
              </w:rPr>
              <w:t>2</w:t>
            </w:r>
          </w:p>
        </w:tc>
        <w:tc>
          <w:tcPr>
            <w:tcW w:w="233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heme="minorEastAsia" w:hAnsiTheme="minorEastAsia" w:eastAsiaTheme="minorEastAsia"/>
                <w:sz w:val="24"/>
              </w:rPr>
            </w:pPr>
            <w:r>
              <w:rPr>
                <w:rFonts w:hint="eastAsia" w:asciiTheme="minorEastAsia" w:hAnsiTheme="minorEastAsia" w:eastAsiaTheme="minorEastAsia"/>
                <w:sz w:val="24"/>
              </w:rPr>
              <w:t>脉冲宽度稳定度数据采集处理系统</w:t>
            </w:r>
          </w:p>
        </w:tc>
        <w:tc>
          <w:tcPr>
            <w:tcW w:w="12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cs="Arial" w:asciiTheme="minorEastAsia" w:hAnsiTheme="minorEastAsia" w:eastAsiaTheme="minorEastAsia"/>
              </w:rPr>
            </w:pPr>
            <w:r>
              <w:rPr>
                <w:rFonts w:hint="eastAsia" w:cs="Arial" w:asciiTheme="minorEastAsia" w:hAnsiTheme="minorEastAsia" w:eastAsiaTheme="minorEastAsia"/>
              </w:rPr>
              <w:t>1</w:t>
            </w:r>
          </w:p>
        </w:tc>
        <w:tc>
          <w:tcPr>
            <w:tcW w:w="131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cs="Arial" w:asciiTheme="minorEastAsia" w:hAnsiTheme="minorEastAsia" w:eastAsiaTheme="minorEastAsia"/>
              </w:rPr>
            </w:pPr>
            <w:r>
              <w:rPr>
                <w:rFonts w:hint="eastAsia" w:cs="Arial" w:asciiTheme="minorEastAsia" w:hAnsiTheme="minorEastAsia" w:eastAsiaTheme="minorEastAsia"/>
              </w:rPr>
              <w:t>项</w:t>
            </w:r>
          </w:p>
        </w:tc>
        <w:tc>
          <w:tcPr>
            <w:tcW w:w="17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cs="宋体" w:asciiTheme="minorEastAsia" w:hAnsiTheme="minorEastAsia" w:eastAsiaTheme="minorEastAsia"/>
              </w:rPr>
            </w:pPr>
            <w:r>
              <w:rPr>
                <w:rFonts w:hint="eastAsia" w:cs="宋体" w:asciiTheme="minorEastAsia" w:hAnsiTheme="minorEastAsia" w:eastAsiaTheme="minorEastAsia"/>
              </w:rPr>
              <w:t>99000元</w:t>
            </w:r>
          </w:p>
        </w:tc>
        <w:tc>
          <w:tcPr>
            <w:tcW w:w="242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cs="Arial" w:asciiTheme="minorEastAsia" w:hAnsiTheme="minorEastAsia" w:eastAsiaTheme="minorEastAsia"/>
              </w:rPr>
            </w:pPr>
            <w:r>
              <w:rPr>
                <w:rFonts w:hint="eastAsia" w:cs="Arial" w:asciiTheme="minorEastAsia" w:hAnsiTheme="minorEastAsia" w:eastAsiaTheme="minorEastAsia"/>
              </w:rPr>
              <w:t>/</w:t>
            </w:r>
          </w:p>
        </w:tc>
      </w:tr>
    </w:tbl>
    <w:p>
      <w:pPr>
        <w:numPr>
          <w:ilvl w:val="255"/>
          <w:numId w:val="0"/>
        </w:numPr>
        <w:spacing w:afterLines="100" w:line="440" w:lineRule="exact"/>
        <w:rPr>
          <w:rFonts w:asciiTheme="minorEastAsia" w:hAnsiTheme="minorEastAsia" w:eastAsiaTheme="minorEastAsia"/>
        </w:rPr>
      </w:pPr>
    </w:p>
    <w:p>
      <w:pPr>
        <w:numPr>
          <w:ilvl w:val="0"/>
          <w:numId w:val="1"/>
        </w:numPr>
        <w:spacing w:afterLines="100" w:line="440" w:lineRule="exact"/>
        <w:rPr>
          <w:rFonts w:asciiTheme="minorEastAsia" w:hAnsiTheme="minorEastAsia" w:eastAsiaTheme="minorEastAsia"/>
        </w:rPr>
      </w:pPr>
      <w:r>
        <w:rPr>
          <w:rFonts w:hint="eastAsia" w:asciiTheme="minorEastAsia" w:hAnsiTheme="minorEastAsia" w:eastAsiaTheme="minorEastAsia"/>
        </w:rPr>
        <w:t>供应商资格要求</w:t>
      </w:r>
    </w:p>
    <w:p>
      <w:pPr>
        <w:numPr>
          <w:ilvl w:val="255"/>
          <w:numId w:val="0"/>
        </w:numPr>
        <w:spacing w:afterLines="100" w:line="440" w:lineRule="exact"/>
        <w:rPr>
          <w:rFonts w:asciiTheme="minorEastAsia" w:hAnsiTheme="minorEastAsia" w:eastAsiaTheme="minorEastAsia"/>
        </w:rPr>
      </w:pPr>
      <w:r>
        <w:rPr>
          <w:rFonts w:hint="eastAsia" w:asciiTheme="minorEastAsia" w:hAnsiTheme="minorEastAsia" w:eastAsiaTheme="minorEastAsia"/>
        </w:rPr>
        <w:t>1、供应商须有独立法人资格，具有有效的企业法人营业执照。</w:t>
      </w:r>
    </w:p>
    <w:p>
      <w:pPr>
        <w:numPr>
          <w:ilvl w:val="255"/>
          <w:numId w:val="0"/>
        </w:numPr>
        <w:spacing w:afterLines="100" w:line="440" w:lineRule="exact"/>
        <w:rPr>
          <w:rFonts w:asciiTheme="minorEastAsia" w:hAnsiTheme="minorEastAsia" w:eastAsiaTheme="minorEastAsia"/>
        </w:rPr>
      </w:pPr>
      <w:r>
        <w:rPr>
          <w:rFonts w:hint="eastAsia" w:asciiTheme="minorEastAsia" w:hAnsiTheme="minorEastAsia" w:eastAsiaTheme="minorEastAsia"/>
        </w:rPr>
        <w:t>2、满足《中华人民共和国政府采购法》第二十二条规定；未被“信用中国”、中国政府采购网列入失信被执行人、重大税收违法案件当事人名单、政府采购严重违法失信行为记录名单。</w:t>
      </w:r>
    </w:p>
    <w:p>
      <w:pPr>
        <w:numPr>
          <w:ilvl w:val="0"/>
          <w:numId w:val="1"/>
        </w:numPr>
        <w:spacing w:afterLines="100" w:line="440" w:lineRule="exact"/>
        <w:rPr>
          <w:rFonts w:asciiTheme="minorEastAsia" w:hAnsiTheme="minorEastAsia" w:eastAsiaTheme="minorEastAsia"/>
        </w:rPr>
      </w:pPr>
      <w:r>
        <w:rPr>
          <w:rFonts w:hint="eastAsia" w:asciiTheme="minorEastAsia" w:hAnsiTheme="minorEastAsia" w:eastAsiaTheme="minorEastAsia"/>
        </w:rPr>
        <w:t>技术要求</w:t>
      </w:r>
    </w:p>
    <w:tbl>
      <w:tblPr>
        <w:tblStyle w:val="8"/>
        <w:tblW w:w="9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992"/>
        <w:gridCol w:w="7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blHeader/>
          <w:jc w:val="center"/>
        </w:trPr>
        <w:tc>
          <w:tcPr>
            <w:tcW w:w="76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标项</w:t>
            </w:r>
          </w:p>
        </w:tc>
        <w:tc>
          <w:tcPr>
            <w:tcW w:w="99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名称</w:t>
            </w:r>
          </w:p>
        </w:tc>
        <w:tc>
          <w:tcPr>
            <w:tcW w:w="799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主要技术要求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66" w:type="dxa"/>
            <w:tcBorders>
              <w:left w:val="single" w:color="auto" w:sz="4" w:space="0"/>
              <w:right w:val="single" w:color="auto" w:sz="4" w:space="0"/>
            </w:tcBorders>
            <w:vAlign w:val="center"/>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992" w:type="dxa"/>
            <w:tcBorders>
              <w:left w:val="single" w:color="auto" w:sz="4" w:space="0"/>
              <w:right w:val="single" w:color="auto" w:sz="4" w:space="0"/>
            </w:tcBorders>
            <w:vAlign w:val="center"/>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波长准确性数据采集处理系统</w:t>
            </w:r>
          </w:p>
        </w:tc>
        <w:tc>
          <w:tcPr>
            <w:tcW w:w="799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heme="minorEastAsia" w:hAnsiTheme="minorEastAsia" w:eastAsiaTheme="minorEastAsia"/>
                <w:sz w:val="24"/>
              </w:rPr>
            </w:pPr>
            <w:r>
              <w:rPr>
                <w:rFonts w:hint="eastAsia" w:asciiTheme="minorEastAsia" w:hAnsiTheme="minorEastAsia" w:eastAsiaTheme="minorEastAsia"/>
                <w:sz w:val="24"/>
              </w:rPr>
              <w:t>1.用途：实现波长数据实时记录并能导出相关参数</w:t>
            </w:r>
          </w:p>
          <w:p>
            <w:pPr>
              <w:spacing w:line="320" w:lineRule="exact"/>
              <w:jc w:val="left"/>
              <w:rPr>
                <w:rFonts w:asciiTheme="minorEastAsia" w:hAnsiTheme="minorEastAsia" w:eastAsiaTheme="minorEastAsia"/>
                <w:sz w:val="24"/>
              </w:rPr>
            </w:pPr>
            <w:r>
              <w:rPr>
                <w:rFonts w:hint="eastAsia" w:asciiTheme="minorEastAsia" w:hAnsiTheme="minorEastAsia" w:eastAsiaTheme="minorEastAsia"/>
                <w:sz w:val="24"/>
              </w:rPr>
              <w:t>2.数量：1项</w:t>
            </w:r>
          </w:p>
          <w:p>
            <w:pPr>
              <w:spacing w:line="320" w:lineRule="exact"/>
              <w:jc w:val="left"/>
              <w:rPr>
                <w:rFonts w:asciiTheme="minorEastAsia" w:hAnsiTheme="minorEastAsia" w:eastAsiaTheme="minorEastAsia"/>
                <w:sz w:val="24"/>
              </w:rPr>
            </w:pPr>
            <w:r>
              <w:rPr>
                <w:rFonts w:hint="eastAsia" w:asciiTheme="minorEastAsia" w:hAnsiTheme="minorEastAsia" w:eastAsiaTheme="minorEastAsia"/>
                <w:sz w:val="24"/>
              </w:rPr>
              <w:t>3.主要技术指标</w:t>
            </w:r>
          </w:p>
          <w:p>
            <w:pPr>
              <w:spacing w:line="320" w:lineRule="exact"/>
              <w:jc w:val="left"/>
              <w:rPr>
                <w:rFonts w:asciiTheme="minorEastAsia" w:hAnsiTheme="minorEastAsia" w:eastAsiaTheme="minorEastAsia"/>
                <w:sz w:val="24"/>
              </w:rPr>
            </w:pPr>
            <w:r>
              <w:rPr>
                <w:rFonts w:hint="eastAsia" w:asciiTheme="minorEastAsia" w:hAnsiTheme="minorEastAsia" w:eastAsiaTheme="minorEastAsia"/>
                <w:sz w:val="24"/>
              </w:rPr>
              <w:t>3.1.配合微型光谱仪使用。</w:t>
            </w:r>
          </w:p>
          <w:p>
            <w:pPr>
              <w:spacing w:line="320" w:lineRule="exact"/>
              <w:jc w:val="left"/>
              <w:rPr>
                <w:rFonts w:asciiTheme="minorEastAsia" w:hAnsiTheme="minorEastAsia" w:eastAsiaTheme="minorEastAsia"/>
                <w:sz w:val="24"/>
              </w:rPr>
            </w:pPr>
            <w:r>
              <w:rPr>
                <w:rFonts w:hint="eastAsia" w:asciiTheme="minorEastAsia" w:hAnsiTheme="minorEastAsia" w:eastAsiaTheme="minorEastAsia"/>
                <w:sz w:val="24"/>
              </w:rPr>
              <w:t>3.2.当曝光时间低于180s时，1s记录一次波长数据；当曝光时间超过190s时，在曝光时间的前180s内1s记录一次波长数据。</w:t>
            </w:r>
          </w:p>
          <w:p>
            <w:pPr>
              <w:spacing w:line="320" w:lineRule="exact"/>
              <w:jc w:val="left"/>
              <w:rPr>
                <w:rFonts w:asciiTheme="minorEastAsia" w:hAnsiTheme="minorEastAsia" w:eastAsiaTheme="minorEastAsia"/>
                <w:sz w:val="24"/>
              </w:rPr>
            </w:pPr>
            <w:r>
              <w:rPr>
                <w:rFonts w:hint="eastAsia" w:asciiTheme="minorEastAsia" w:hAnsiTheme="minorEastAsia" w:eastAsiaTheme="minorEastAsia"/>
                <w:sz w:val="24"/>
              </w:rPr>
              <w:t>3.3. 可以设置剩余曝光时间的测量次数，软件应按设置的次数等间隔记录波长数据，设置次数范围要包含1～50次。</w:t>
            </w:r>
          </w:p>
          <w:p>
            <w:pPr>
              <w:spacing w:line="320" w:lineRule="exact"/>
              <w:jc w:val="left"/>
              <w:rPr>
                <w:rFonts w:asciiTheme="minorEastAsia" w:hAnsiTheme="minorEastAsia" w:eastAsiaTheme="minorEastAsia"/>
                <w:sz w:val="24"/>
              </w:rPr>
            </w:pPr>
            <w:r>
              <w:rPr>
                <w:rFonts w:hint="eastAsia" w:asciiTheme="minorEastAsia" w:hAnsiTheme="minorEastAsia" w:eastAsiaTheme="minorEastAsia"/>
                <w:sz w:val="24"/>
              </w:rPr>
              <w:t>3.4. 导出可编辑的数据表格，包括记录时间、波长等。</w:t>
            </w:r>
          </w:p>
          <w:p>
            <w:pPr>
              <w:spacing w:line="320" w:lineRule="exact"/>
              <w:jc w:val="left"/>
              <w:rPr>
                <w:rFonts w:asciiTheme="minorEastAsia" w:hAnsiTheme="minorEastAsia" w:eastAsiaTheme="minorEastAsia"/>
                <w:sz w:val="24"/>
              </w:rPr>
            </w:pPr>
            <w:r>
              <w:rPr>
                <w:rFonts w:hint="eastAsia" w:asciiTheme="minorEastAsia" w:hAnsiTheme="minorEastAsia" w:eastAsiaTheme="minorEastAsia"/>
                <w:sz w:val="24"/>
              </w:rPr>
              <w:t>3.5. 需提供软件源代码。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66" w:type="dxa"/>
            <w:tcBorders>
              <w:left w:val="single" w:color="auto" w:sz="4" w:space="0"/>
              <w:right w:val="single" w:color="auto" w:sz="4" w:space="0"/>
            </w:tcBorders>
            <w:vAlign w:val="center"/>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992" w:type="dxa"/>
            <w:tcBorders>
              <w:left w:val="single" w:color="auto" w:sz="4" w:space="0"/>
              <w:right w:val="single" w:color="auto" w:sz="4" w:space="0"/>
            </w:tcBorders>
            <w:vAlign w:val="center"/>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脉冲宽度稳定度数据采集处理系统</w:t>
            </w:r>
          </w:p>
        </w:tc>
        <w:tc>
          <w:tcPr>
            <w:tcW w:w="799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heme="minorEastAsia" w:hAnsiTheme="minorEastAsia" w:eastAsiaTheme="minorEastAsia"/>
                <w:sz w:val="24"/>
              </w:rPr>
            </w:pPr>
            <w:r>
              <w:rPr>
                <w:rFonts w:hint="eastAsia" w:asciiTheme="minorEastAsia" w:hAnsiTheme="minorEastAsia" w:eastAsiaTheme="minorEastAsia"/>
                <w:sz w:val="24"/>
              </w:rPr>
              <w:t>1.用途：实现100个脉冲宽度数据的读取、记录和数据处理</w:t>
            </w:r>
          </w:p>
          <w:p>
            <w:pPr>
              <w:spacing w:line="320" w:lineRule="exact"/>
              <w:jc w:val="left"/>
              <w:rPr>
                <w:rFonts w:asciiTheme="minorEastAsia" w:hAnsiTheme="minorEastAsia" w:eastAsiaTheme="minorEastAsia"/>
                <w:sz w:val="24"/>
              </w:rPr>
            </w:pPr>
            <w:r>
              <w:rPr>
                <w:rFonts w:hint="eastAsia" w:asciiTheme="minorEastAsia" w:hAnsiTheme="minorEastAsia" w:eastAsiaTheme="minorEastAsia"/>
                <w:sz w:val="24"/>
              </w:rPr>
              <w:t>2.数量： 1项</w:t>
            </w:r>
          </w:p>
          <w:p>
            <w:pPr>
              <w:spacing w:line="320" w:lineRule="exact"/>
              <w:jc w:val="left"/>
              <w:rPr>
                <w:rFonts w:asciiTheme="minorEastAsia" w:hAnsiTheme="minorEastAsia" w:eastAsiaTheme="minorEastAsia"/>
                <w:sz w:val="24"/>
              </w:rPr>
            </w:pPr>
            <w:r>
              <w:rPr>
                <w:rFonts w:hint="eastAsia" w:asciiTheme="minorEastAsia" w:hAnsiTheme="minorEastAsia" w:eastAsiaTheme="minorEastAsia"/>
                <w:sz w:val="24"/>
              </w:rPr>
              <w:t>3.主要技术指标</w:t>
            </w:r>
          </w:p>
          <w:p>
            <w:pPr>
              <w:spacing w:line="320" w:lineRule="exact"/>
              <w:jc w:val="left"/>
              <w:rPr>
                <w:rFonts w:asciiTheme="minorEastAsia" w:hAnsiTheme="minorEastAsia" w:eastAsiaTheme="minorEastAsia"/>
                <w:sz w:val="24"/>
              </w:rPr>
            </w:pPr>
            <w:r>
              <w:rPr>
                <w:rFonts w:hint="eastAsia" w:asciiTheme="minorEastAsia" w:hAnsiTheme="minorEastAsia" w:eastAsiaTheme="minorEastAsia"/>
                <w:sz w:val="24"/>
              </w:rPr>
              <w:t>3.1.配合数字示波器和光电转换器使用。</w:t>
            </w:r>
          </w:p>
          <w:p>
            <w:pPr>
              <w:spacing w:line="320" w:lineRule="exact"/>
              <w:jc w:val="left"/>
              <w:rPr>
                <w:rFonts w:asciiTheme="minorEastAsia" w:hAnsiTheme="minorEastAsia" w:eastAsiaTheme="minorEastAsia"/>
                <w:sz w:val="24"/>
              </w:rPr>
            </w:pPr>
            <w:r>
              <w:rPr>
                <w:rFonts w:hint="eastAsia" w:asciiTheme="minorEastAsia" w:hAnsiTheme="minorEastAsia" w:eastAsiaTheme="minorEastAsia"/>
                <w:sz w:val="24"/>
              </w:rPr>
              <w:t>3.2.连续记录100个脉冲的10%脉冲宽度和50%脉冲宽度。</w:t>
            </w:r>
          </w:p>
          <w:p>
            <w:pPr>
              <w:spacing w:line="320" w:lineRule="exact"/>
              <w:jc w:val="left"/>
              <w:rPr>
                <w:rFonts w:asciiTheme="minorEastAsia" w:hAnsiTheme="minorEastAsia" w:eastAsiaTheme="minorEastAsia"/>
                <w:sz w:val="24"/>
              </w:rPr>
            </w:pPr>
            <w:r>
              <w:rPr>
                <w:rFonts w:hint="eastAsia" w:asciiTheme="minorEastAsia" w:hAnsiTheme="minorEastAsia" w:eastAsiaTheme="minorEastAsia"/>
                <w:sz w:val="24"/>
              </w:rPr>
              <w:t>3.3.根据记录的数据和YY 0307-2022中6.1.8.1.3的公式计算数值。</w:t>
            </w:r>
          </w:p>
          <w:p>
            <w:pPr>
              <w:spacing w:line="320" w:lineRule="exact"/>
              <w:jc w:val="left"/>
              <w:rPr>
                <w:rFonts w:asciiTheme="minorEastAsia" w:hAnsiTheme="minorEastAsia" w:eastAsiaTheme="minorEastAsia"/>
                <w:sz w:val="24"/>
              </w:rPr>
            </w:pPr>
            <w:r>
              <w:rPr>
                <w:rFonts w:hint="eastAsia" w:asciiTheme="minorEastAsia" w:hAnsiTheme="minorEastAsia" w:eastAsiaTheme="minorEastAsia"/>
                <w:sz w:val="24"/>
              </w:rPr>
              <w:t>3.4.导出可编辑的数据表格，包括所记录脉冲宽度的序号、100个10%脉冲宽度数值、100个50%脉冲宽度数值、稳定度计算值等。</w:t>
            </w:r>
          </w:p>
          <w:p>
            <w:pPr>
              <w:spacing w:line="320" w:lineRule="exact"/>
              <w:jc w:val="left"/>
              <w:rPr>
                <w:rFonts w:asciiTheme="minorEastAsia" w:hAnsiTheme="minorEastAsia" w:eastAsiaTheme="minorEastAsia"/>
                <w:sz w:val="24"/>
              </w:rPr>
            </w:pPr>
            <w:r>
              <w:rPr>
                <w:rFonts w:hint="eastAsia" w:asciiTheme="minorEastAsia" w:hAnsiTheme="minorEastAsia" w:eastAsiaTheme="minorEastAsia"/>
                <w:sz w:val="24"/>
              </w:rPr>
              <w:t>3.5. 需提供软件源代码。</w:t>
            </w:r>
          </w:p>
        </w:tc>
      </w:tr>
    </w:tbl>
    <w:p>
      <w:pPr>
        <w:numPr>
          <w:ilvl w:val="0"/>
          <w:numId w:val="1"/>
        </w:numPr>
        <w:spacing w:afterLines="100" w:line="440" w:lineRule="exact"/>
        <w:rPr>
          <w:rFonts w:asciiTheme="minorEastAsia" w:hAnsiTheme="minorEastAsia" w:eastAsiaTheme="minorEastAsia"/>
        </w:rPr>
      </w:pPr>
      <w:r>
        <w:rPr>
          <w:rFonts w:hint="eastAsia" w:asciiTheme="minorEastAsia" w:hAnsiTheme="minorEastAsia" w:eastAsiaTheme="minorEastAsia"/>
        </w:rPr>
        <w:t>商务要求</w:t>
      </w:r>
    </w:p>
    <w:p>
      <w:pPr>
        <w:numPr>
          <w:ilvl w:val="0"/>
          <w:numId w:val="2"/>
        </w:numPr>
        <w:spacing w:afterLines="100" w:line="440" w:lineRule="exact"/>
        <w:rPr>
          <w:rFonts w:asciiTheme="minorEastAsia" w:hAnsiTheme="minorEastAsia" w:eastAsiaTheme="minorEastAsia"/>
        </w:rPr>
      </w:pPr>
      <w:r>
        <w:rPr>
          <w:rFonts w:hint="eastAsia" w:asciiTheme="minorEastAsia" w:hAnsiTheme="minorEastAsia" w:eastAsiaTheme="minorEastAsia"/>
        </w:rPr>
        <w:t>交货期、交货地点</w:t>
      </w:r>
    </w:p>
    <w:p>
      <w:pPr>
        <w:numPr>
          <w:ilvl w:val="255"/>
          <w:numId w:val="0"/>
        </w:numPr>
        <w:spacing w:afterLines="100" w:line="440" w:lineRule="exact"/>
        <w:rPr>
          <w:rFonts w:asciiTheme="minorEastAsia" w:hAnsiTheme="minorEastAsia" w:eastAsiaTheme="minorEastAsia"/>
          <w:sz w:val="24"/>
        </w:rPr>
      </w:pPr>
      <w:r>
        <w:rPr>
          <w:rFonts w:hint="eastAsia" w:asciiTheme="minorEastAsia" w:hAnsiTheme="minorEastAsia" w:eastAsiaTheme="minorEastAsia"/>
          <w:sz w:val="24"/>
        </w:rPr>
        <w:t>交货期：合同签订之日起40天内</w:t>
      </w:r>
    </w:p>
    <w:p>
      <w:pPr>
        <w:numPr>
          <w:ilvl w:val="255"/>
          <w:numId w:val="0"/>
        </w:numPr>
        <w:spacing w:afterLines="100" w:line="440" w:lineRule="exact"/>
        <w:rPr>
          <w:rFonts w:asciiTheme="minorEastAsia" w:hAnsiTheme="minorEastAsia" w:eastAsiaTheme="minorEastAsia"/>
        </w:rPr>
      </w:pPr>
      <w:r>
        <w:rPr>
          <w:rFonts w:hint="eastAsia" w:asciiTheme="minorEastAsia" w:hAnsiTheme="minorEastAsia" w:eastAsiaTheme="minorEastAsia"/>
          <w:sz w:val="24"/>
        </w:rPr>
        <w:t>交货地点：浙江省医疗器械检验研究院（杭州市钱塘区25号大街379号）309实验室</w:t>
      </w:r>
    </w:p>
    <w:p>
      <w:pPr>
        <w:numPr>
          <w:ilvl w:val="0"/>
          <w:numId w:val="2"/>
        </w:numPr>
        <w:spacing w:afterLines="100" w:line="440" w:lineRule="exact"/>
        <w:rPr>
          <w:rFonts w:asciiTheme="minorEastAsia" w:hAnsiTheme="minorEastAsia" w:eastAsiaTheme="minorEastAsia"/>
        </w:rPr>
      </w:pPr>
      <w:r>
        <w:rPr>
          <w:rFonts w:hint="eastAsia" w:asciiTheme="minorEastAsia" w:hAnsiTheme="minorEastAsia" w:eastAsiaTheme="minorEastAsia"/>
        </w:rPr>
        <w:t>付款方式</w:t>
      </w:r>
    </w:p>
    <w:p>
      <w:pPr>
        <w:numPr>
          <w:ilvl w:val="255"/>
          <w:numId w:val="0"/>
        </w:numPr>
        <w:spacing w:afterLines="100" w:line="440" w:lineRule="exact"/>
        <w:rPr>
          <w:rFonts w:asciiTheme="minorEastAsia" w:hAnsiTheme="minorEastAsia" w:eastAsiaTheme="minorEastAsia"/>
        </w:rPr>
      </w:pPr>
      <w:r>
        <w:rPr>
          <w:rFonts w:hint="eastAsia" w:asciiTheme="minorEastAsia" w:hAnsiTheme="minorEastAsia" w:eastAsiaTheme="minorEastAsia"/>
        </w:rPr>
        <w:t>签订合同后，采购人支付合同金额的50%作为预付款。</w:t>
      </w:r>
      <w:r>
        <w:rPr>
          <w:rFonts w:hint="eastAsia" w:cs="宋体" w:asciiTheme="minorEastAsia" w:hAnsiTheme="minorEastAsia" w:eastAsiaTheme="minorEastAsia"/>
          <w:szCs w:val="21"/>
        </w:rPr>
        <w:t>货到安装、调试验收合格，采购人收到全额发票后，采购人向中标人支付合同尾款。</w:t>
      </w:r>
    </w:p>
    <w:p>
      <w:pPr>
        <w:numPr>
          <w:ilvl w:val="0"/>
          <w:numId w:val="2"/>
        </w:numPr>
        <w:spacing w:afterLines="100" w:line="440" w:lineRule="exact"/>
        <w:rPr>
          <w:rFonts w:asciiTheme="minorEastAsia" w:hAnsiTheme="minorEastAsia" w:eastAsiaTheme="minorEastAsia"/>
        </w:rPr>
      </w:pPr>
      <w:r>
        <w:rPr>
          <w:rFonts w:hint="eastAsia" w:asciiTheme="minorEastAsia" w:hAnsiTheme="minorEastAsia" w:eastAsiaTheme="minorEastAsia"/>
        </w:rPr>
        <w:t>报价要求</w:t>
      </w:r>
    </w:p>
    <w:p>
      <w:pPr>
        <w:numPr>
          <w:ilvl w:val="255"/>
          <w:numId w:val="0"/>
        </w:numPr>
        <w:spacing w:afterLines="100" w:line="440" w:lineRule="exact"/>
        <w:rPr>
          <w:rFonts w:asciiTheme="minorEastAsia" w:hAnsiTheme="minorEastAsia" w:eastAsiaTheme="minorEastAsia"/>
        </w:rPr>
      </w:pPr>
      <w:r>
        <w:rPr>
          <w:rFonts w:hint="eastAsia" w:cs="宋体" w:asciiTheme="minorEastAsia" w:hAnsiTheme="minorEastAsia" w:eastAsiaTheme="minorEastAsia"/>
          <w:sz w:val="24"/>
        </w:rPr>
        <w:t>报价须包含但不限于材料费、人工费、设计费、运输费、包装费、装卸费等。还应包含本项目相关的保险、税金等。</w:t>
      </w:r>
    </w:p>
    <w:p>
      <w:pPr>
        <w:numPr>
          <w:ilvl w:val="0"/>
          <w:numId w:val="2"/>
        </w:numPr>
        <w:spacing w:afterLines="100" w:line="440" w:lineRule="exact"/>
        <w:rPr>
          <w:rFonts w:asciiTheme="minorEastAsia" w:hAnsiTheme="minorEastAsia" w:eastAsiaTheme="minorEastAsia"/>
        </w:rPr>
      </w:pPr>
      <w:r>
        <w:rPr>
          <w:rFonts w:hint="eastAsia" w:asciiTheme="minorEastAsia" w:hAnsiTheme="minorEastAsia" w:eastAsiaTheme="minorEastAsia"/>
        </w:rPr>
        <w:t>售后</w:t>
      </w:r>
    </w:p>
    <w:p>
      <w:pPr>
        <w:numPr>
          <w:ilvl w:val="255"/>
          <w:numId w:val="0"/>
        </w:numPr>
        <w:spacing w:afterLines="100" w:line="440" w:lineRule="exact"/>
        <w:rPr>
          <w:rFonts w:asciiTheme="minorEastAsia" w:hAnsiTheme="minorEastAsia" w:eastAsiaTheme="minorEastAsia"/>
        </w:rPr>
      </w:pPr>
      <w:r>
        <w:rPr>
          <w:rFonts w:hint="eastAsia" w:asciiTheme="minorEastAsia" w:hAnsiTheme="minorEastAsia" w:eastAsiaTheme="minorEastAsia"/>
        </w:rPr>
        <w:t>质保1年、技术支持2年</w:t>
      </w:r>
    </w:p>
    <w:p>
      <w:pPr>
        <w:numPr>
          <w:ilvl w:val="0"/>
          <w:numId w:val="2"/>
        </w:numPr>
        <w:spacing w:afterLines="100" w:line="440" w:lineRule="exact"/>
        <w:rPr>
          <w:rFonts w:asciiTheme="minorEastAsia" w:hAnsiTheme="minorEastAsia" w:eastAsiaTheme="minorEastAsia"/>
        </w:rPr>
      </w:pPr>
      <w:r>
        <w:rPr>
          <w:rFonts w:hint="eastAsia" w:asciiTheme="minorEastAsia" w:hAnsiTheme="minorEastAsia" w:eastAsiaTheme="minorEastAsia"/>
        </w:rPr>
        <w:t>验收标准</w:t>
      </w:r>
    </w:p>
    <w:p>
      <w:pPr>
        <w:numPr>
          <w:ilvl w:val="255"/>
          <w:numId w:val="0"/>
        </w:numPr>
        <w:spacing w:afterLines="100" w:line="440" w:lineRule="exact"/>
        <w:rPr>
          <w:rFonts w:asciiTheme="minorEastAsia" w:hAnsiTheme="minorEastAsia" w:eastAsiaTheme="minorEastAsia"/>
        </w:rPr>
      </w:pPr>
      <w:r>
        <w:rPr>
          <w:rFonts w:hint="eastAsia" w:asciiTheme="minorEastAsia" w:hAnsiTheme="minorEastAsia" w:eastAsiaTheme="minorEastAsia"/>
        </w:rPr>
        <w:t>由采购方按照主要技术要求进行验收。</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三、采购公告的获取时间及地点等：</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1．采购公告获取时间：2025年9月16日至2025年9月23日</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2．获取采购公告方式：浙江省医疗器械检验研究院官网主页通知公告栏下载；浙江省政府采购网官网主页公告栏下载。</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四、响应截止时间：2025年9月23日14:00</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五、响应文件提交地点：杭州市钱塘区25号大街379号浙江省医疗器械检验研究院210房间招标采购小组</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六、开标地点：杭州市钱塘区25号大街379号浙江省医疗器械检验研究院会议室</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七、联系方式</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 xml:space="preserve">采购人：浙江省医疗器械检验研究院  </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地点：杭州市钱塘区25号大街379号</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联系人：方老师</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联系电话：0571-86002853</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传真：0571-86002814</w:t>
      </w:r>
    </w:p>
    <w:p>
      <w:pPr>
        <w:spacing w:line="440" w:lineRule="exact"/>
        <w:rPr>
          <w:rFonts w:asciiTheme="minorEastAsia" w:hAnsiTheme="minorEastAsia" w:eastAsiaTheme="minorEastAsia"/>
          <w:b/>
          <w:sz w:val="24"/>
        </w:rPr>
      </w:pPr>
      <w:r>
        <w:rPr>
          <w:rFonts w:hint="eastAsia" w:asciiTheme="minorEastAsia" w:hAnsiTheme="minorEastAsia" w:eastAsiaTheme="minorEastAsia"/>
          <w:sz w:val="24"/>
        </w:rPr>
        <w:t>监督电话：0571-86002850</w:t>
      </w:r>
    </w:p>
    <w:p>
      <w:pPr>
        <w:widowControl/>
        <w:jc w:val="left"/>
        <w:rPr>
          <w:rFonts w:asciiTheme="minorEastAsia" w:hAnsiTheme="minorEastAsia" w:eastAsiaTheme="minorEastAsia"/>
          <w:b/>
          <w:sz w:val="24"/>
        </w:rPr>
      </w:pPr>
      <w:r>
        <w:rPr>
          <w:rFonts w:hint="eastAsia" w:asciiTheme="minorEastAsia" w:hAnsiTheme="minorEastAsia" w:eastAsiaTheme="minorEastAsia"/>
          <w:b/>
          <w:sz w:val="24"/>
        </w:rPr>
        <w:br w:type="page"/>
      </w:r>
    </w:p>
    <w:p>
      <w:pPr>
        <w:spacing w:line="440" w:lineRule="exact"/>
        <w:jc w:val="center"/>
        <w:rPr>
          <w:rFonts w:asciiTheme="minorEastAsia" w:hAnsiTheme="minorEastAsia" w:eastAsiaTheme="minorEastAsia"/>
          <w:b/>
          <w:sz w:val="24"/>
        </w:rPr>
      </w:pPr>
      <w:r>
        <w:rPr>
          <w:rFonts w:hint="eastAsia" w:asciiTheme="minorEastAsia" w:hAnsiTheme="minorEastAsia" w:eastAsiaTheme="minorEastAsia"/>
          <w:b/>
          <w:sz w:val="24"/>
        </w:rPr>
        <w:t>第二部分 须知</w:t>
      </w:r>
    </w:p>
    <w:p>
      <w:pPr>
        <w:spacing w:line="440" w:lineRule="exact"/>
        <w:jc w:val="center"/>
        <w:rPr>
          <w:rFonts w:asciiTheme="minorEastAsia" w:hAnsiTheme="minorEastAsia" w:eastAsiaTheme="minorEastAsia"/>
          <w:sz w:val="24"/>
        </w:rPr>
      </w:pP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一、适用范围：仅适用于本次采购所叙述的项目。</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二、定义</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（一）“采购人”系指浙江省医疗器械检验研究院。</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（二）“响应方”系指向采购人提交响应文件的供应商。</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三、响应文件的组成</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（一）采购公告响应书（附件一）；</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（二）报价表（须提供报价明细清单）（附件二）；</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（三）服务承诺表（附件四）；</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（四）服务类似的相关业绩证明（以合同为准）。</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 xml:space="preserve">（五）法定代表人授权书（附件三）和全权代表身份证复印件； </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（六）响应方认为需要的其他文件资料；</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（七）符合年检的营业执照副本复印件、符合年检的税务登记证书复印件、组织机构代码证副本复印件（加盖公章）。</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以上文件密封装订，并在封皮上注明：采购响应方单位名称、项目名称、项目编号、参加的标项、响应方名称、详细地址、全权代表姓名。</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响应文件正、副本中必须提供《报价表》及相关的报价明细清单。</w:t>
      </w:r>
    </w:p>
    <w:p>
      <w:pPr>
        <w:spacing w:line="440" w:lineRule="exact"/>
        <w:rPr>
          <w:rFonts w:asciiTheme="minorEastAsia" w:hAnsiTheme="minorEastAsia" w:eastAsiaTheme="minorEastAsia"/>
          <w:b/>
          <w:sz w:val="24"/>
        </w:rPr>
      </w:pPr>
      <w:r>
        <w:rPr>
          <w:rFonts w:hint="eastAsia" w:asciiTheme="minorEastAsia" w:hAnsiTheme="minorEastAsia" w:eastAsiaTheme="minorEastAsia"/>
          <w:b/>
          <w:sz w:val="24"/>
        </w:rPr>
        <w:t>四、响应文件的签署和份数</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（一）响应文件需打印或用不褪色的墨水填写。响应文件的装订顺序应按第三条所叙顺序装订，必须采用胶装，不得活页装订。</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（二）响应文件凡需要盖章处均须由响应方盖公章，并由法定代表人或全权代表签署，响应方应写全称。</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（三）采购预算金额不到五万的采购项目，响应方应打印标书正本一份，副本两份；采购预算金额大于五万的采购项目，响应方应打印标书正本一份，副本四份；</w:t>
      </w:r>
    </w:p>
    <w:p>
      <w:pPr>
        <w:spacing w:line="440" w:lineRule="exact"/>
        <w:rPr>
          <w:rFonts w:asciiTheme="minorEastAsia" w:hAnsiTheme="minorEastAsia" w:eastAsiaTheme="minorEastAsia"/>
          <w:b/>
          <w:bCs/>
          <w:sz w:val="24"/>
        </w:rPr>
      </w:pPr>
      <w:r>
        <w:rPr>
          <w:rFonts w:hint="eastAsia" w:asciiTheme="minorEastAsia" w:hAnsiTheme="minorEastAsia" w:eastAsiaTheme="minorEastAsia"/>
          <w:sz w:val="24"/>
        </w:rPr>
        <w:t>（四）每个标项单独制作标书进行报价。</w:t>
      </w:r>
    </w:p>
    <w:p>
      <w:pPr>
        <w:spacing w:line="440" w:lineRule="exact"/>
        <w:rPr>
          <w:rFonts w:asciiTheme="minorEastAsia" w:hAnsiTheme="minorEastAsia" w:eastAsiaTheme="minorEastAsia"/>
          <w:b/>
          <w:sz w:val="24"/>
        </w:rPr>
      </w:pPr>
      <w:r>
        <w:rPr>
          <w:rFonts w:hint="eastAsia" w:asciiTheme="minorEastAsia" w:hAnsiTheme="minorEastAsia" w:eastAsiaTheme="minorEastAsia"/>
          <w:b/>
          <w:sz w:val="24"/>
        </w:rPr>
        <w:t>五、响应文件的递交</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（一）如果响应方未加写标记，采购人对响应文件的误投和提前启封不负责任。</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（二）采购人接受响应文件时间</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采购人于采购公告发放之日起至采购公告响应截止时间前接受采购响应标书。</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（三）采购响应文件的补充和修改</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采购响应截止时间前，采购响应方可以书面形式补充和修改，已向采购人递交的采购响应文件，相应部分以最后的补充和修改为准。该书面材料应密封，由响应方代表签字并加盖公章。</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（四）采购响应文件填写字迹必须清楚、工整，对在采购响应文件中的不同文字文本的解释发生异议的，以中文文本为准。</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六、无效响应文件</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发生下列情况之一的响应文件被视为无效：</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（一）在响应文件递交截止时间以后送达的响应文件；</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（二）由于包装不妥，在送交途中严重破损或失散的响应文件；</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（三）仅以非纸质文件形式的响应文件；</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（四）响应方未能提供合格的资格文件；</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（五）与采购公告有重大偏离的响应文件；</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（六）响应文件应盖公章而未盖公章或盖非公司公章、未装订、未密封、未有效授权、注册资金不符、响应书、法定代表人授权书等填写不完整或有涂改的；</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（七）不符合法律、法规和本采购公告规定的其他实质性要求的。</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七、采购公告答疑</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如对本次采购公告存在疑问，请将书面文件在2025年9月23日下午14时之前，送至浙江省医疗器械检验研究院招标采购小组（下沙25号大街379号210室），采购方将做统一答复，如规定时间内未收到任何质疑，则视为各响应方均对此无异议。</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八、评审办法</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招标采购小组将遵循公开、公平、公正的原则，对响应方提供服务、价格、实施方案、售后服务、公司基本情况、履约能力等进行综合分析评分，综合得分最高的推荐为第一中标候选人。</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九、程序</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（一）招标采购小组审核响应文件</w:t>
      </w:r>
    </w:p>
    <w:p>
      <w:pPr>
        <w:spacing w:line="440" w:lineRule="exact"/>
        <w:ind w:firstLine="360" w:firstLineChars="150"/>
        <w:rPr>
          <w:rFonts w:asciiTheme="minorEastAsia" w:hAnsiTheme="minorEastAsia" w:eastAsiaTheme="minorEastAsia"/>
          <w:sz w:val="24"/>
        </w:rPr>
      </w:pPr>
      <w:r>
        <w:rPr>
          <w:rFonts w:hint="eastAsia" w:asciiTheme="minorEastAsia" w:hAnsiTheme="minorEastAsia" w:eastAsiaTheme="minorEastAsia"/>
          <w:sz w:val="24"/>
        </w:rPr>
        <w:t>依据采购公告的规定，从响应文件的有效性、完整性和对采购公告的响应程度进行审查，以确定是否对采购公告的实质性要求作出响应。</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（二）招标采购小组综合审议的基础上，推荐综合评分排名第一的单位为中标供应商。</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十、中标通知</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（一）采购结束后，采购方将于七个工作日内在浙江省医疗器械检验研究研究院网站和浙江省政府采购网上发布中标公告，公告期满，如无响应方质疑，由浙江省医疗器械检验研究院与中标单位签订购销合同。</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（二）中标通知书发出后，若中标供应商放弃中标，应当承担相应的法律责任，中标通知书对采购人和中标供应商具有同等法律效力。</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十一、其他</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（一）如果有确凿证据证明各响应方之间存在串标等舞弊、违法行为，采购方有权拒绝存在此行为的响应方投标或将投标作废。</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（二）中标后不能按要求履行服务保证的供应商将按《中华人民共和国政府采购法》和其它法规进行相应的处罚。</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（三）本次采购项目不允许两个或两个以上的供应商组成联合体参加投标，不允许入围的中标单位将项目转包或分包。</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（四）本文件未及事项，在签订合同时各方友好商定</w:t>
      </w:r>
    </w:p>
    <w:p>
      <w:pPr>
        <w:spacing w:line="440" w:lineRule="exact"/>
        <w:rPr>
          <w:rFonts w:asciiTheme="minorEastAsia" w:hAnsiTheme="minorEastAsia" w:eastAsiaTheme="minorEastAsia"/>
          <w:sz w:val="24"/>
        </w:rPr>
      </w:pPr>
    </w:p>
    <w:p>
      <w:pPr>
        <w:spacing w:line="440" w:lineRule="exact"/>
        <w:rPr>
          <w:rFonts w:asciiTheme="minorEastAsia" w:hAnsiTheme="minorEastAsia" w:eastAsiaTheme="minorEastAsia"/>
          <w:sz w:val="24"/>
        </w:rPr>
      </w:pPr>
    </w:p>
    <w:p>
      <w:pPr>
        <w:ind w:right="-670"/>
        <w:jc w:val="center"/>
        <w:rPr>
          <w:rFonts w:asciiTheme="minorEastAsia" w:hAnsiTheme="minorEastAsia" w:eastAsiaTheme="minorEastAsia"/>
          <w:b/>
          <w:sz w:val="24"/>
        </w:rPr>
      </w:pPr>
    </w:p>
    <w:p>
      <w:pPr>
        <w:ind w:right="-670"/>
        <w:jc w:val="center"/>
        <w:rPr>
          <w:rFonts w:asciiTheme="minorEastAsia" w:hAnsiTheme="minorEastAsia" w:eastAsiaTheme="minorEastAsia"/>
          <w:b/>
          <w:bCs/>
          <w:sz w:val="24"/>
        </w:rPr>
      </w:pPr>
      <w:r>
        <w:rPr>
          <w:rFonts w:hint="eastAsia" w:asciiTheme="minorEastAsia" w:hAnsiTheme="minorEastAsia" w:eastAsiaTheme="minorEastAsia"/>
          <w:b/>
          <w:sz w:val="24"/>
        </w:rPr>
        <w:t xml:space="preserve">第三部分 </w:t>
      </w:r>
      <w:r>
        <w:rPr>
          <w:rFonts w:hint="eastAsia" w:asciiTheme="minorEastAsia" w:hAnsiTheme="minorEastAsia" w:eastAsiaTheme="minorEastAsia"/>
          <w:b/>
          <w:bCs/>
          <w:sz w:val="24"/>
        </w:rPr>
        <w:t>响应文件（格式）附表</w:t>
      </w:r>
    </w:p>
    <w:p>
      <w:pPr>
        <w:ind w:right="-670"/>
        <w:jc w:val="center"/>
        <w:rPr>
          <w:rFonts w:asciiTheme="minorEastAsia" w:hAnsiTheme="minorEastAsia" w:eastAsiaTheme="minorEastAsia"/>
          <w:b/>
          <w:bCs/>
          <w:sz w:val="24"/>
        </w:rPr>
      </w:pPr>
    </w:p>
    <w:p>
      <w:pPr>
        <w:ind w:right="-670"/>
        <w:jc w:val="center"/>
        <w:rPr>
          <w:rFonts w:asciiTheme="minorEastAsia" w:hAnsiTheme="minorEastAsia" w:eastAsiaTheme="minorEastAsia"/>
          <w:b/>
          <w:bCs/>
          <w:sz w:val="24"/>
        </w:rPr>
      </w:pPr>
    </w:p>
    <w:p>
      <w:pPr>
        <w:ind w:right="-670"/>
        <w:jc w:val="center"/>
        <w:rPr>
          <w:rFonts w:asciiTheme="minorEastAsia" w:hAnsiTheme="minorEastAsia" w:eastAsiaTheme="minorEastAsia"/>
          <w:b/>
          <w:bCs/>
          <w:sz w:val="24"/>
        </w:rPr>
      </w:pPr>
    </w:p>
    <w:p>
      <w:pPr>
        <w:widowControl/>
        <w:jc w:val="left"/>
        <w:rPr>
          <w:rFonts w:asciiTheme="minorEastAsia" w:hAnsiTheme="minorEastAsia" w:eastAsiaTheme="minorEastAsia"/>
          <w:b/>
          <w:sz w:val="24"/>
        </w:rPr>
      </w:pPr>
      <w:r>
        <w:rPr>
          <w:rFonts w:hint="eastAsia" w:asciiTheme="minorEastAsia" w:hAnsiTheme="minorEastAsia" w:eastAsiaTheme="minorEastAsia"/>
          <w:b/>
          <w:sz w:val="24"/>
        </w:rPr>
        <w:br w:type="page"/>
      </w:r>
    </w:p>
    <w:p>
      <w:pPr>
        <w:ind w:right="-670"/>
        <w:rPr>
          <w:rFonts w:asciiTheme="minorEastAsia" w:hAnsiTheme="minorEastAsia" w:eastAsiaTheme="minorEastAsia"/>
          <w:b/>
          <w:sz w:val="24"/>
        </w:rPr>
      </w:pPr>
      <w:r>
        <w:rPr>
          <w:rFonts w:hint="eastAsia" w:asciiTheme="minorEastAsia" w:hAnsiTheme="minorEastAsia" w:eastAsiaTheme="minorEastAsia"/>
          <w:b/>
          <w:sz w:val="24"/>
        </w:rPr>
        <w:t>附件一</w:t>
      </w:r>
    </w:p>
    <w:p>
      <w:pPr>
        <w:ind w:left="540" w:firstLine="30"/>
        <w:jc w:val="center"/>
        <w:rPr>
          <w:rFonts w:asciiTheme="minorEastAsia" w:hAnsiTheme="minorEastAsia" w:eastAsiaTheme="minorEastAsia"/>
          <w:b/>
          <w:sz w:val="24"/>
        </w:rPr>
      </w:pPr>
      <w:r>
        <w:rPr>
          <w:rFonts w:hint="eastAsia" w:asciiTheme="minorEastAsia" w:hAnsiTheme="minorEastAsia" w:eastAsiaTheme="minorEastAsia"/>
          <w:b/>
          <w:sz w:val="24"/>
        </w:rPr>
        <w:t>响应书</w:t>
      </w:r>
    </w:p>
    <w:p>
      <w:pPr>
        <w:tabs>
          <w:tab w:val="left" w:pos="6499"/>
        </w:tabs>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ab/>
      </w:r>
    </w:p>
    <w:p>
      <w:pPr>
        <w:spacing w:line="600" w:lineRule="exact"/>
        <w:jc w:val="left"/>
        <w:rPr>
          <w:rFonts w:asciiTheme="minorEastAsia" w:hAnsiTheme="minorEastAsia" w:eastAsiaTheme="minorEastAsia"/>
          <w:sz w:val="24"/>
        </w:rPr>
      </w:pPr>
      <w:r>
        <w:rPr>
          <w:rFonts w:hint="eastAsia" w:asciiTheme="minorEastAsia" w:hAnsiTheme="minorEastAsia" w:eastAsiaTheme="minorEastAsia"/>
          <w:sz w:val="24"/>
        </w:rPr>
        <w:t>浙江省医疗器械检验研究院：</w:t>
      </w:r>
    </w:p>
    <w:p>
      <w:pPr>
        <w:spacing w:line="360" w:lineRule="auto"/>
        <w:ind w:firstLine="460" w:firstLineChars="192"/>
        <w:rPr>
          <w:rFonts w:asciiTheme="minorEastAsia" w:hAnsiTheme="minorEastAsia" w:eastAsiaTheme="minorEastAsia"/>
          <w:sz w:val="24"/>
        </w:rPr>
      </w:pPr>
      <w:r>
        <w:rPr>
          <w:rFonts w:hint="eastAsia" w:asciiTheme="minorEastAsia" w:hAnsiTheme="minorEastAsia" w:eastAsiaTheme="minorEastAsia"/>
          <w:sz w:val="24"/>
          <w:u w:val="single"/>
        </w:rPr>
        <w:t xml:space="preserve"> (响应方单位全称)</w:t>
      </w:r>
      <w:r>
        <w:rPr>
          <w:rFonts w:hint="eastAsia" w:asciiTheme="minorEastAsia" w:hAnsiTheme="minorEastAsia" w:eastAsiaTheme="minorEastAsia"/>
          <w:sz w:val="24"/>
        </w:rPr>
        <w:t>授权</w:t>
      </w:r>
      <w:r>
        <w:rPr>
          <w:rFonts w:hint="eastAsia" w:asciiTheme="minorEastAsia" w:hAnsiTheme="minorEastAsia" w:eastAsiaTheme="minorEastAsia"/>
          <w:sz w:val="24"/>
          <w:u w:val="single"/>
        </w:rPr>
        <w:t>（全名、职务）</w:t>
      </w:r>
      <w:r>
        <w:rPr>
          <w:rFonts w:hint="eastAsia" w:asciiTheme="minorEastAsia" w:hAnsiTheme="minorEastAsia" w:eastAsiaTheme="minorEastAsia"/>
          <w:sz w:val="24"/>
        </w:rPr>
        <w:t>为全权代表，参加贵方组织的</w:t>
      </w:r>
      <w:r>
        <w:rPr>
          <w:rFonts w:hint="eastAsia" w:asciiTheme="minorEastAsia" w:hAnsiTheme="minorEastAsia" w:eastAsiaTheme="minorEastAsia"/>
          <w:sz w:val="24"/>
          <w:u w:val="single"/>
        </w:rPr>
        <w:t>（项目名称）采购招标</w:t>
      </w:r>
      <w:r>
        <w:rPr>
          <w:rFonts w:hint="eastAsia" w:asciiTheme="minorEastAsia" w:hAnsiTheme="minorEastAsia" w:eastAsiaTheme="minorEastAsia"/>
          <w:sz w:val="24"/>
        </w:rPr>
        <w:t>活动并投标。为此：</w:t>
      </w:r>
    </w:p>
    <w:p>
      <w:pPr>
        <w:spacing w:line="360" w:lineRule="auto"/>
        <w:ind w:firstLine="460" w:firstLineChars="192"/>
        <w:rPr>
          <w:rFonts w:asciiTheme="minorEastAsia" w:hAnsiTheme="minorEastAsia" w:eastAsiaTheme="minorEastAsia"/>
          <w:sz w:val="24"/>
        </w:rPr>
      </w:pPr>
      <w:r>
        <w:rPr>
          <w:rFonts w:hint="eastAsia" w:asciiTheme="minorEastAsia" w:hAnsiTheme="minorEastAsia" w:eastAsiaTheme="minorEastAsia"/>
          <w:sz w:val="24"/>
        </w:rPr>
        <w:t>1、我方已详细阅读了全部采购公告，愿意接受采购公告的各项要求。</w:t>
      </w:r>
    </w:p>
    <w:p>
      <w:pPr>
        <w:spacing w:line="360" w:lineRule="auto"/>
        <w:ind w:firstLine="460" w:firstLineChars="192"/>
        <w:rPr>
          <w:rFonts w:asciiTheme="minorEastAsia" w:hAnsiTheme="minorEastAsia" w:eastAsiaTheme="minorEastAsia"/>
          <w:sz w:val="24"/>
        </w:rPr>
      </w:pPr>
      <w:r>
        <w:rPr>
          <w:rFonts w:hint="eastAsia" w:asciiTheme="minorEastAsia" w:hAnsiTheme="minorEastAsia" w:eastAsiaTheme="minorEastAsia"/>
          <w:sz w:val="24"/>
        </w:rPr>
        <w:t>2、我方提供采购公告要求的全部资料，并保证其真实性、合法性。</w:t>
      </w:r>
    </w:p>
    <w:p>
      <w:pPr>
        <w:spacing w:line="360" w:lineRule="auto"/>
        <w:ind w:firstLine="460" w:firstLineChars="192"/>
        <w:rPr>
          <w:rFonts w:asciiTheme="minorEastAsia" w:hAnsiTheme="minorEastAsia" w:eastAsiaTheme="minorEastAsia"/>
          <w:sz w:val="24"/>
        </w:rPr>
      </w:pPr>
      <w:r>
        <w:rPr>
          <w:rFonts w:hint="eastAsia" w:asciiTheme="minorEastAsia" w:hAnsiTheme="minorEastAsia" w:eastAsiaTheme="minorEastAsia"/>
          <w:sz w:val="24"/>
        </w:rPr>
        <w:t>3、若中标，我方将按采购公告规定履行合同责任和义务。</w:t>
      </w:r>
    </w:p>
    <w:p>
      <w:pPr>
        <w:spacing w:line="360" w:lineRule="auto"/>
        <w:ind w:firstLine="460" w:firstLineChars="192"/>
        <w:rPr>
          <w:rFonts w:asciiTheme="minorEastAsia" w:hAnsiTheme="minorEastAsia" w:eastAsiaTheme="minorEastAsia"/>
          <w:sz w:val="24"/>
        </w:rPr>
      </w:pPr>
      <w:r>
        <w:rPr>
          <w:rFonts w:hint="eastAsia" w:asciiTheme="minorEastAsia" w:hAnsiTheme="minorEastAsia" w:eastAsiaTheme="minorEastAsia"/>
          <w:sz w:val="24"/>
        </w:rPr>
        <w:t>4、响应书自开标日起有效期为60个工作日。</w:t>
      </w:r>
    </w:p>
    <w:p>
      <w:pPr>
        <w:spacing w:line="360" w:lineRule="auto"/>
        <w:ind w:firstLine="460" w:firstLineChars="192"/>
        <w:rPr>
          <w:rFonts w:asciiTheme="minorEastAsia" w:hAnsiTheme="minorEastAsia" w:eastAsiaTheme="minorEastAsia"/>
          <w:sz w:val="24"/>
        </w:rPr>
      </w:pPr>
      <w:r>
        <w:rPr>
          <w:rFonts w:hint="eastAsia" w:asciiTheme="minorEastAsia" w:hAnsiTheme="minorEastAsia" w:eastAsiaTheme="minorEastAsia"/>
          <w:sz w:val="24"/>
        </w:rPr>
        <w:t>5、我方与本次采购有关的一切正式来往通讯请寄：</w:t>
      </w:r>
    </w:p>
    <w:p>
      <w:pPr>
        <w:spacing w:line="600" w:lineRule="exact"/>
        <w:ind w:left="540" w:firstLine="30"/>
        <w:jc w:val="left"/>
        <w:rPr>
          <w:rFonts w:asciiTheme="minorEastAsia" w:hAnsiTheme="minorEastAsia" w:eastAsiaTheme="minorEastAsia"/>
          <w:sz w:val="24"/>
        </w:rPr>
      </w:pPr>
      <w:r>
        <w:rPr>
          <w:rFonts w:hint="eastAsia" w:asciiTheme="minorEastAsia" w:hAnsiTheme="minorEastAsia" w:eastAsiaTheme="minorEastAsia"/>
          <w:sz w:val="24"/>
        </w:rPr>
        <w:t xml:space="preserve">       地址：邮编：</w:t>
      </w:r>
    </w:p>
    <w:p>
      <w:pPr>
        <w:spacing w:line="600" w:lineRule="exact"/>
        <w:ind w:left="540" w:firstLine="30"/>
        <w:jc w:val="left"/>
        <w:rPr>
          <w:rFonts w:asciiTheme="minorEastAsia" w:hAnsiTheme="minorEastAsia" w:eastAsiaTheme="minorEastAsia"/>
          <w:sz w:val="24"/>
        </w:rPr>
      </w:pPr>
      <w:r>
        <w:rPr>
          <w:rFonts w:hint="eastAsia" w:asciiTheme="minorEastAsia" w:hAnsiTheme="minorEastAsia" w:eastAsiaTheme="minorEastAsia"/>
          <w:sz w:val="24"/>
        </w:rPr>
        <w:t xml:space="preserve">       电话：传真：</w:t>
      </w:r>
    </w:p>
    <w:p>
      <w:pPr>
        <w:spacing w:line="600" w:lineRule="exact"/>
        <w:ind w:left="540" w:firstLine="30"/>
        <w:jc w:val="left"/>
        <w:rPr>
          <w:rFonts w:asciiTheme="minorEastAsia" w:hAnsiTheme="minorEastAsia" w:eastAsiaTheme="minorEastAsia"/>
          <w:sz w:val="24"/>
        </w:rPr>
      </w:pPr>
    </w:p>
    <w:p>
      <w:pPr>
        <w:spacing w:line="600" w:lineRule="exact"/>
        <w:ind w:left="540" w:firstLine="30"/>
        <w:jc w:val="left"/>
        <w:rPr>
          <w:rFonts w:asciiTheme="minorEastAsia" w:hAnsiTheme="minorEastAsia" w:eastAsiaTheme="minorEastAsia"/>
          <w:sz w:val="24"/>
        </w:rPr>
      </w:pPr>
      <w:r>
        <w:rPr>
          <w:rFonts w:hint="eastAsia" w:asciiTheme="minorEastAsia" w:hAnsiTheme="minorEastAsia" w:eastAsiaTheme="minorEastAsia"/>
          <w:sz w:val="24"/>
        </w:rPr>
        <w:t xml:space="preserve">       响应方名称：（公章）</w:t>
      </w:r>
    </w:p>
    <w:p>
      <w:pPr>
        <w:spacing w:line="600" w:lineRule="exact"/>
        <w:ind w:firstLine="1320" w:firstLineChars="550"/>
        <w:jc w:val="left"/>
        <w:rPr>
          <w:rFonts w:asciiTheme="minorEastAsia" w:hAnsiTheme="minorEastAsia" w:eastAsiaTheme="minorEastAsia"/>
          <w:sz w:val="24"/>
        </w:rPr>
      </w:pPr>
      <w:r>
        <w:rPr>
          <w:rFonts w:hint="eastAsia" w:asciiTheme="minorEastAsia" w:hAnsiTheme="minorEastAsia" w:eastAsiaTheme="minorEastAsia"/>
          <w:sz w:val="24"/>
        </w:rPr>
        <w:t>全权代表签字：</w:t>
      </w:r>
    </w:p>
    <w:p>
      <w:pPr>
        <w:spacing w:line="600" w:lineRule="exact"/>
        <w:ind w:left="540" w:firstLine="30"/>
        <w:jc w:val="left"/>
        <w:rPr>
          <w:rFonts w:asciiTheme="minorEastAsia" w:hAnsiTheme="minorEastAsia" w:eastAsiaTheme="minorEastAsia"/>
          <w:sz w:val="24"/>
        </w:rPr>
      </w:pPr>
      <w:r>
        <w:rPr>
          <w:rFonts w:hint="eastAsia" w:asciiTheme="minorEastAsia" w:hAnsiTheme="minorEastAsia" w:eastAsiaTheme="minorEastAsia"/>
          <w:sz w:val="24"/>
        </w:rPr>
        <w:t xml:space="preserve">       响应日期：年月日</w:t>
      </w:r>
    </w:p>
    <w:p>
      <w:pPr>
        <w:spacing w:line="600" w:lineRule="exact"/>
        <w:ind w:left="540" w:firstLine="30"/>
        <w:jc w:val="left"/>
        <w:rPr>
          <w:rFonts w:asciiTheme="minorEastAsia" w:hAnsiTheme="minorEastAsia" w:eastAsiaTheme="minorEastAsia"/>
          <w:b/>
          <w:sz w:val="24"/>
        </w:rPr>
      </w:pPr>
    </w:p>
    <w:p>
      <w:pPr>
        <w:spacing w:line="600" w:lineRule="exact"/>
        <w:ind w:left="540" w:firstLine="30"/>
        <w:jc w:val="left"/>
        <w:rPr>
          <w:rFonts w:asciiTheme="minorEastAsia" w:hAnsiTheme="minorEastAsia" w:eastAsiaTheme="minorEastAsia"/>
          <w:b/>
          <w:sz w:val="24"/>
        </w:rPr>
        <w:sectPr>
          <w:pgSz w:w="11906" w:h="16838"/>
          <w:pgMar w:top="1418" w:right="1134" w:bottom="1134" w:left="1134" w:header="851" w:footer="992" w:gutter="0"/>
          <w:pgNumType w:start="1"/>
          <w:cols w:space="720" w:num="1"/>
          <w:titlePg/>
          <w:docGrid w:linePitch="312" w:charSpace="0"/>
        </w:sectPr>
      </w:pPr>
    </w:p>
    <w:p>
      <w:pPr>
        <w:spacing w:line="600" w:lineRule="exact"/>
        <w:jc w:val="left"/>
        <w:rPr>
          <w:rFonts w:asciiTheme="minorEastAsia" w:hAnsiTheme="minorEastAsia" w:eastAsiaTheme="minorEastAsia"/>
          <w:b/>
          <w:sz w:val="24"/>
        </w:rPr>
      </w:pPr>
      <w:r>
        <w:rPr>
          <w:rFonts w:hint="eastAsia" w:asciiTheme="minorEastAsia" w:hAnsiTheme="minorEastAsia" w:eastAsiaTheme="minorEastAsia"/>
          <w:b/>
          <w:sz w:val="24"/>
        </w:rPr>
        <w:t xml:space="preserve">附件二  </w:t>
      </w:r>
    </w:p>
    <w:p>
      <w:pPr>
        <w:spacing w:line="600" w:lineRule="exact"/>
        <w:jc w:val="left"/>
        <w:rPr>
          <w:rFonts w:asciiTheme="minorEastAsia" w:hAnsiTheme="minorEastAsia" w:eastAsiaTheme="minorEastAsia"/>
          <w:b/>
          <w:sz w:val="24"/>
        </w:rPr>
      </w:pPr>
    </w:p>
    <w:p>
      <w:pPr>
        <w:ind w:left="1"/>
        <w:jc w:val="center"/>
        <w:rPr>
          <w:rFonts w:asciiTheme="minorEastAsia" w:hAnsiTheme="minorEastAsia" w:eastAsiaTheme="minorEastAsia"/>
          <w:b/>
          <w:sz w:val="24"/>
        </w:rPr>
      </w:pPr>
      <w:r>
        <w:rPr>
          <w:rFonts w:hint="eastAsia" w:asciiTheme="minorEastAsia" w:hAnsiTheme="minorEastAsia" w:eastAsiaTheme="minorEastAsia"/>
          <w:b/>
          <w:sz w:val="24"/>
        </w:rPr>
        <w:t>报 价 表</w:t>
      </w:r>
    </w:p>
    <w:p>
      <w:pPr>
        <w:ind w:left="540" w:leftChars="257" w:firstLine="1947" w:firstLineChars="808"/>
        <w:rPr>
          <w:rFonts w:asciiTheme="minorEastAsia" w:hAnsiTheme="minorEastAsia" w:eastAsiaTheme="minorEastAsia"/>
          <w:b/>
          <w:sz w:val="24"/>
        </w:rPr>
      </w:pPr>
    </w:p>
    <w:p>
      <w:pPr>
        <w:spacing w:afterLines="50" w:line="540" w:lineRule="exact"/>
        <w:ind w:firstLine="28"/>
        <w:rPr>
          <w:rFonts w:asciiTheme="minorEastAsia" w:hAnsiTheme="minorEastAsia" w:eastAsiaTheme="minorEastAsia"/>
          <w:spacing w:val="20"/>
          <w:sz w:val="24"/>
        </w:rPr>
      </w:pPr>
      <w:r>
        <w:rPr>
          <w:rFonts w:hint="eastAsia" w:asciiTheme="minorEastAsia" w:hAnsiTheme="minorEastAsia" w:eastAsiaTheme="minorEastAsia"/>
          <w:sz w:val="24"/>
        </w:rPr>
        <w:t xml:space="preserve">响应方名称：（公章）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6"/>
        <w:gridCol w:w="1870"/>
        <w:gridCol w:w="3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6" w:type="dxa"/>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项目</w:t>
            </w:r>
          </w:p>
        </w:tc>
        <w:tc>
          <w:tcPr>
            <w:tcW w:w="1870" w:type="dxa"/>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数量</w:t>
            </w:r>
          </w:p>
        </w:tc>
        <w:tc>
          <w:tcPr>
            <w:tcW w:w="3422" w:type="dxa"/>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996" w:type="dxa"/>
          </w:tcPr>
          <w:p>
            <w:pPr>
              <w:spacing w:line="440" w:lineRule="exact"/>
              <w:jc w:val="center"/>
              <w:rPr>
                <w:rFonts w:asciiTheme="minorEastAsia" w:hAnsiTheme="minorEastAsia" w:eastAsiaTheme="minorEastAsia"/>
                <w:sz w:val="24"/>
              </w:rPr>
            </w:pPr>
          </w:p>
        </w:tc>
        <w:tc>
          <w:tcPr>
            <w:tcW w:w="1870" w:type="dxa"/>
          </w:tcPr>
          <w:p>
            <w:pPr>
              <w:spacing w:line="440" w:lineRule="exact"/>
              <w:jc w:val="center"/>
              <w:rPr>
                <w:rFonts w:asciiTheme="minorEastAsia" w:hAnsiTheme="minorEastAsia" w:eastAsiaTheme="minorEastAsia"/>
                <w:sz w:val="24"/>
              </w:rPr>
            </w:pPr>
          </w:p>
        </w:tc>
        <w:tc>
          <w:tcPr>
            <w:tcW w:w="3422" w:type="dxa"/>
          </w:tcPr>
          <w:p>
            <w:pPr>
              <w:spacing w:line="440" w:lineRule="exact"/>
              <w:jc w:val="center"/>
              <w:rPr>
                <w:rFonts w:asciiTheme="minorEastAsia" w:hAnsiTheme="minorEastAsia" w:eastAsiaTheme="minorEastAsia"/>
                <w:sz w:val="24"/>
              </w:rPr>
            </w:pPr>
          </w:p>
          <w:p>
            <w:pPr>
              <w:tabs>
                <w:tab w:val="left" w:pos="660"/>
              </w:tabs>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996" w:type="dxa"/>
          </w:tcPr>
          <w:p>
            <w:pPr>
              <w:spacing w:line="440" w:lineRule="exact"/>
              <w:jc w:val="center"/>
              <w:rPr>
                <w:rFonts w:asciiTheme="minorEastAsia" w:hAnsiTheme="minorEastAsia" w:eastAsiaTheme="minorEastAsia"/>
                <w:sz w:val="24"/>
              </w:rPr>
            </w:pPr>
          </w:p>
        </w:tc>
        <w:tc>
          <w:tcPr>
            <w:tcW w:w="1870" w:type="dxa"/>
          </w:tcPr>
          <w:p>
            <w:pPr>
              <w:spacing w:line="440" w:lineRule="exact"/>
              <w:jc w:val="center"/>
              <w:rPr>
                <w:rFonts w:asciiTheme="minorEastAsia" w:hAnsiTheme="minorEastAsia" w:eastAsiaTheme="minorEastAsia"/>
                <w:sz w:val="24"/>
              </w:rPr>
            </w:pPr>
          </w:p>
        </w:tc>
        <w:tc>
          <w:tcPr>
            <w:tcW w:w="3422" w:type="dxa"/>
          </w:tcPr>
          <w:p>
            <w:pPr>
              <w:spacing w:line="440" w:lineRule="exact"/>
              <w:jc w:val="center"/>
              <w:rPr>
                <w:rFonts w:asciiTheme="minorEastAsia" w:hAnsiTheme="minorEastAsia" w:eastAsiaTheme="minorEastAsia"/>
                <w:sz w:val="24"/>
              </w:rPr>
            </w:pPr>
          </w:p>
        </w:tc>
      </w:tr>
    </w:tbl>
    <w:p>
      <w:pPr>
        <w:spacing w:beforeLines="100" w:line="540" w:lineRule="exact"/>
        <w:rPr>
          <w:rFonts w:asciiTheme="minorEastAsia" w:hAnsiTheme="minorEastAsia" w:eastAsiaTheme="minorEastAsia"/>
          <w:sz w:val="24"/>
        </w:rPr>
      </w:pPr>
      <w:r>
        <w:rPr>
          <w:rFonts w:hint="eastAsia" w:asciiTheme="minorEastAsia" w:hAnsiTheme="minorEastAsia" w:eastAsiaTheme="minorEastAsia"/>
          <w:sz w:val="24"/>
        </w:rPr>
        <w:t>请分项目报价</w:t>
      </w:r>
    </w:p>
    <w:p>
      <w:pPr>
        <w:spacing w:beforeLines="100" w:line="540" w:lineRule="exact"/>
        <w:rPr>
          <w:rFonts w:asciiTheme="minorEastAsia" w:hAnsiTheme="minorEastAsia" w:eastAsiaTheme="minorEastAsia"/>
          <w:sz w:val="24"/>
          <w:u w:val="single"/>
        </w:rPr>
      </w:pPr>
      <w:r>
        <w:rPr>
          <w:rFonts w:hint="eastAsia" w:asciiTheme="minorEastAsia" w:hAnsiTheme="minorEastAsia" w:eastAsiaTheme="minorEastAsia"/>
          <w:sz w:val="24"/>
        </w:rPr>
        <w:t>全权代表签字：       日期：</w:t>
      </w:r>
    </w:p>
    <w:p>
      <w:pPr>
        <w:spacing w:line="360" w:lineRule="auto"/>
        <w:rPr>
          <w:rFonts w:asciiTheme="minorEastAsia" w:hAnsiTheme="minorEastAsia" w:eastAsiaTheme="minorEastAsia"/>
          <w:sz w:val="24"/>
        </w:rPr>
        <w:sectPr>
          <w:pgSz w:w="11906" w:h="16838"/>
          <w:pgMar w:top="1701" w:right="1418" w:bottom="1134" w:left="1418" w:header="851" w:footer="992" w:gutter="0"/>
          <w:cols w:space="720" w:num="1"/>
          <w:titlePg/>
          <w:docGrid w:linePitch="312" w:charSpace="0"/>
        </w:sectPr>
      </w:pPr>
    </w:p>
    <w:p>
      <w:pPr>
        <w:spacing w:line="600" w:lineRule="exact"/>
        <w:jc w:val="left"/>
        <w:rPr>
          <w:rFonts w:asciiTheme="minorEastAsia" w:hAnsiTheme="minorEastAsia" w:eastAsiaTheme="minorEastAsia"/>
          <w:b/>
          <w:sz w:val="24"/>
        </w:rPr>
      </w:pPr>
      <w:r>
        <w:rPr>
          <w:rFonts w:hint="eastAsia" w:asciiTheme="minorEastAsia" w:hAnsiTheme="minorEastAsia" w:eastAsiaTheme="minorEastAsia"/>
          <w:b/>
          <w:sz w:val="24"/>
        </w:rPr>
        <w:t>附件三</w:t>
      </w:r>
    </w:p>
    <w:p>
      <w:pPr>
        <w:ind w:left="540" w:firstLine="30"/>
        <w:jc w:val="center"/>
        <w:rPr>
          <w:rFonts w:asciiTheme="minorEastAsia" w:hAnsiTheme="minorEastAsia" w:eastAsiaTheme="minorEastAsia"/>
          <w:b/>
          <w:sz w:val="24"/>
        </w:rPr>
      </w:pPr>
      <w:r>
        <w:rPr>
          <w:rFonts w:hint="eastAsia" w:asciiTheme="minorEastAsia" w:hAnsiTheme="minorEastAsia" w:eastAsiaTheme="minorEastAsia"/>
          <w:b/>
          <w:sz w:val="24"/>
        </w:rPr>
        <w:t>法定代表人授权书</w:t>
      </w:r>
    </w:p>
    <w:p>
      <w:pPr>
        <w:rPr>
          <w:rFonts w:asciiTheme="minorEastAsia" w:hAnsiTheme="minorEastAsia" w:eastAsiaTheme="minorEastAsia"/>
          <w:sz w:val="24"/>
        </w:rPr>
      </w:pPr>
    </w:p>
    <w:p>
      <w:pPr>
        <w:rPr>
          <w:rFonts w:asciiTheme="minorEastAsia" w:hAnsiTheme="minorEastAsia" w:eastAsiaTheme="minorEastAsia"/>
          <w:sz w:val="24"/>
        </w:rPr>
      </w:pPr>
      <w:r>
        <w:rPr>
          <w:rFonts w:hint="eastAsia" w:asciiTheme="minorEastAsia" w:hAnsiTheme="minorEastAsia" w:eastAsiaTheme="minorEastAsia"/>
          <w:sz w:val="24"/>
        </w:rPr>
        <w:t>致浙江省医疗器械检验研究院：</w:t>
      </w:r>
    </w:p>
    <w:p>
      <w:pPr>
        <w:spacing w:line="600" w:lineRule="exact"/>
        <w:rPr>
          <w:rFonts w:asciiTheme="minorEastAsia" w:hAnsiTheme="minorEastAsia" w:eastAsiaTheme="minorEastAsia"/>
          <w:sz w:val="24"/>
        </w:rPr>
      </w:pPr>
      <w:r>
        <w:rPr>
          <w:rFonts w:hint="eastAsia" w:asciiTheme="minorEastAsia" w:hAnsiTheme="minorEastAsia" w:eastAsiaTheme="minorEastAsia"/>
          <w:sz w:val="24"/>
          <w:u w:val="single"/>
        </w:rPr>
        <w:t xml:space="preserve">    （响应单位全称）</w:t>
      </w:r>
      <w:r>
        <w:rPr>
          <w:rFonts w:hint="eastAsia" w:asciiTheme="minorEastAsia" w:hAnsiTheme="minorEastAsia" w:eastAsiaTheme="minorEastAsia"/>
          <w:sz w:val="24"/>
        </w:rPr>
        <w:t>法定代表人授权</w:t>
      </w:r>
      <w:r>
        <w:rPr>
          <w:rFonts w:hint="eastAsia" w:asciiTheme="minorEastAsia" w:hAnsiTheme="minorEastAsia" w:eastAsiaTheme="minorEastAsia"/>
          <w:sz w:val="24"/>
          <w:u w:val="single"/>
        </w:rPr>
        <w:t xml:space="preserve">     （全权代表姓名）</w:t>
      </w:r>
      <w:r>
        <w:rPr>
          <w:rFonts w:hint="eastAsia" w:asciiTheme="minorEastAsia" w:hAnsiTheme="minorEastAsia" w:eastAsiaTheme="minorEastAsia"/>
          <w:sz w:val="24"/>
        </w:rPr>
        <w:t>为全权代表，</w:t>
      </w:r>
      <w:r>
        <w:rPr>
          <w:rFonts w:hint="eastAsia" w:asciiTheme="minorEastAsia" w:hAnsiTheme="minorEastAsia" w:eastAsiaTheme="minorEastAsia"/>
          <w:snapToGrid w:val="0"/>
          <w:kern w:val="0"/>
          <w:sz w:val="24"/>
        </w:rPr>
        <w:t>参加贵中心组织的</w:t>
      </w:r>
      <w:r>
        <w:rPr>
          <w:rFonts w:hint="eastAsia" w:asciiTheme="minorEastAsia" w:hAnsiTheme="minorEastAsia" w:eastAsiaTheme="minorEastAsia"/>
          <w:snapToGrid w:val="0"/>
          <w:kern w:val="0"/>
          <w:sz w:val="24"/>
          <w:u w:val="single"/>
        </w:rPr>
        <w:t>****项目</w:t>
      </w:r>
      <w:r>
        <w:rPr>
          <w:rFonts w:hint="eastAsia" w:asciiTheme="minorEastAsia" w:hAnsiTheme="minorEastAsia" w:eastAsiaTheme="minorEastAsia"/>
          <w:sz w:val="24"/>
        </w:rPr>
        <w:t>活动，其在本次投标过程中的一切活动本公司均予承认。</w:t>
      </w:r>
    </w:p>
    <w:p>
      <w:pPr>
        <w:rPr>
          <w:rFonts w:asciiTheme="minorEastAsia" w:hAnsiTheme="minorEastAsia" w:eastAsiaTheme="minorEastAsia"/>
          <w:sz w:val="24"/>
        </w:rPr>
      </w:pPr>
    </w:p>
    <w:p>
      <w:pPr>
        <w:rPr>
          <w:rFonts w:asciiTheme="minorEastAsia" w:hAnsiTheme="minorEastAsia" w:eastAsiaTheme="minorEastAsia"/>
          <w:sz w:val="24"/>
        </w:rPr>
      </w:pPr>
    </w:p>
    <w:p>
      <w:pPr>
        <w:ind w:left="540" w:firstLine="30"/>
        <w:jc w:val="center"/>
        <w:rPr>
          <w:rFonts w:asciiTheme="minorEastAsia" w:hAnsiTheme="minorEastAsia" w:eastAsiaTheme="minorEastAsia"/>
          <w:sz w:val="24"/>
        </w:rPr>
      </w:pPr>
      <w:r>
        <w:rPr>
          <w:rFonts w:hint="eastAsia" w:asciiTheme="minorEastAsia" w:hAnsiTheme="minorEastAsia" w:eastAsiaTheme="minorEastAsia"/>
          <w:sz w:val="24"/>
        </w:rPr>
        <w:tab/>
      </w:r>
      <w:r>
        <w:rPr>
          <w:rFonts w:hint="eastAsia" w:asciiTheme="minorEastAsia" w:hAnsiTheme="minorEastAsia" w:eastAsiaTheme="minorEastAsia"/>
          <w:sz w:val="24"/>
        </w:rPr>
        <w:tab/>
      </w:r>
      <w:r>
        <w:rPr>
          <w:rFonts w:hint="eastAsia" w:asciiTheme="minorEastAsia" w:hAnsiTheme="minorEastAsia" w:eastAsiaTheme="minorEastAsia"/>
          <w:sz w:val="24"/>
        </w:rPr>
        <w:tab/>
      </w:r>
      <w:r>
        <w:rPr>
          <w:rFonts w:hint="eastAsia" w:asciiTheme="minorEastAsia" w:hAnsiTheme="minorEastAsia" w:eastAsiaTheme="minorEastAsia"/>
          <w:sz w:val="24"/>
        </w:rPr>
        <w:tab/>
      </w:r>
    </w:p>
    <w:p>
      <w:pPr>
        <w:ind w:left="3090" w:firstLine="310"/>
        <w:jc w:val="center"/>
        <w:rPr>
          <w:rFonts w:asciiTheme="minorEastAsia" w:hAnsiTheme="minorEastAsia" w:eastAsiaTheme="minorEastAsia"/>
          <w:sz w:val="24"/>
        </w:rPr>
      </w:pPr>
      <w:r>
        <w:rPr>
          <w:rFonts w:hint="eastAsia" w:asciiTheme="minorEastAsia" w:hAnsiTheme="minorEastAsia" w:eastAsiaTheme="minorEastAsia"/>
          <w:sz w:val="24"/>
        </w:rPr>
        <w:t>法定代表人签字（公章）：</w:t>
      </w:r>
    </w:p>
    <w:p>
      <w:pPr>
        <w:ind w:left="540" w:firstLine="30"/>
        <w:jc w:val="center"/>
        <w:rPr>
          <w:rFonts w:asciiTheme="minorEastAsia" w:hAnsiTheme="minorEastAsia" w:eastAsiaTheme="minorEastAsia"/>
          <w:sz w:val="24"/>
        </w:rPr>
      </w:pPr>
    </w:p>
    <w:p>
      <w:pPr>
        <w:rPr>
          <w:rFonts w:asciiTheme="minorEastAsia" w:hAnsiTheme="minorEastAsia" w:eastAsiaTheme="minorEastAsia"/>
          <w:sz w:val="24"/>
        </w:rPr>
      </w:pPr>
      <w:r>
        <w:rPr>
          <w:rFonts w:hint="eastAsia" w:asciiTheme="minorEastAsia" w:hAnsiTheme="minorEastAsia" w:eastAsiaTheme="minorEastAsia"/>
          <w:sz w:val="24"/>
        </w:rPr>
        <w:t xml:space="preserve">                                 二〇二四 年月日</w:t>
      </w:r>
    </w:p>
    <w:p>
      <w:pPr>
        <w:spacing w:line="480" w:lineRule="auto"/>
        <w:rPr>
          <w:rFonts w:asciiTheme="minorEastAsia" w:hAnsiTheme="minorEastAsia" w:eastAsiaTheme="minorEastAsia"/>
          <w:sz w:val="24"/>
        </w:rPr>
      </w:pPr>
      <w:r>
        <w:rPr>
          <w:rFonts w:hint="eastAsia" w:asciiTheme="minorEastAsia" w:hAnsiTheme="minorEastAsia" w:eastAsiaTheme="minorEastAsia"/>
          <w:sz w:val="24"/>
        </w:rPr>
        <w:t>附：</w:t>
      </w:r>
    </w:p>
    <w:p>
      <w:pPr>
        <w:spacing w:line="480" w:lineRule="auto"/>
        <w:rPr>
          <w:rFonts w:asciiTheme="minorEastAsia" w:hAnsiTheme="minorEastAsia" w:eastAsiaTheme="minorEastAsia"/>
          <w:sz w:val="24"/>
          <w:u w:val="single"/>
        </w:rPr>
      </w:pPr>
      <w:r>
        <w:rPr>
          <w:rFonts w:hint="eastAsia" w:asciiTheme="minorEastAsia" w:hAnsiTheme="minorEastAsia" w:eastAsiaTheme="minorEastAsia"/>
          <w:sz w:val="24"/>
        </w:rPr>
        <w:t xml:space="preserve">    全权代表姓名：身份证号</w:t>
      </w:r>
      <w:r>
        <w:rPr>
          <w:rFonts w:hint="eastAsia" w:asciiTheme="minorEastAsia" w:hAnsiTheme="minorEastAsia" w:eastAsiaTheme="minorEastAsia"/>
          <w:sz w:val="24"/>
          <w:u w:val="single"/>
        </w:rPr>
        <w:t>：   　　　　　　　　　</w:t>
      </w:r>
    </w:p>
    <w:p>
      <w:pPr>
        <w:spacing w:line="480" w:lineRule="auto"/>
        <w:rPr>
          <w:rFonts w:asciiTheme="minorEastAsia" w:hAnsiTheme="minorEastAsia" w:eastAsiaTheme="minorEastAsia"/>
          <w:sz w:val="24"/>
          <w:u w:val="single"/>
        </w:rPr>
      </w:pPr>
      <w:r>
        <w:rPr>
          <w:rFonts w:hint="eastAsia" w:asciiTheme="minorEastAsia" w:hAnsiTheme="minorEastAsia" w:eastAsiaTheme="minorEastAsia"/>
          <w:sz w:val="24"/>
        </w:rPr>
        <w:t xml:space="preserve">    职务：</w:t>
      </w:r>
    </w:p>
    <w:p>
      <w:pPr>
        <w:spacing w:line="480" w:lineRule="auto"/>
        <w:rPr>
          <w:rFonts w:asciiTheme="minorEastAsia" w:hAnsiTheme="minorEastAsia" w:eastAsiaTheme="minorEastAsia"/>
          <w:sz w:val="24"/>
          <w:u w:val="single"/>
        </w:rPr>
      </w:pPr>
      <w:r>
        <w:rPr>
          <w:rFonts w:hint="eastAsia" w:asciiTheme="minorEastAsia" w:hAnsiTheme="minorEastAsia" w:eastAsiaTheme="minorEastAsia"/>
          <w:sz w:val="24"/>
        </w:rPr>
        <w:t xml:space="preserve">    详细通讯地址：</w:t>
      </w:r>
    </w:p>
    <w:p>
      <w:pPr>
        <w:spacing w:line="480" w:lineRule="auto"/>
        <w:ind w:firstLine="600"/>
        <w:rPr>
          <w:rFonts w:asciiTheme="minorEastAsia" w:hAnsiTheme="minorEastAsia" w:eastAsiaTheme="minorEastAsia"/>
          <w:sz w:val="24"/>
          <w:u w:val="single"/>
        </w:rPr>
      </w:pPr>
      <w:r>
        <w:rPr>
          <w:rFonts w:hint="eastAsia" w:asciiTheme="minorEastAsia" w:hAnsiTheme="minorEastAsia" w:eastAsiaTheme="minorEastAsia"/>
          <w:sz w:val="24"/>
        </w:rPr>
        <w:t>传真： 电话： 邮编：</w:t>
      </w:r>
    </w:p>
    <w:p>
      <w:pPr>
        <w:rPr>
          <w:rFonts w:asciiTheme="minorEastAsia" w:hAnsiTheme="minorEastAsia" w:eastAsiaTheme="minorEastAsia"/>
          <w:sz w:val="24"/>
        </w:rPr>
      </w:pPr>
      <w:r>
        <w:rPr>
          <w:rFonts w:asciiTheme="minorEastAsia" w:hAnsiTheme="minorEastAsia" w:eastAsiaTheme="minorEastAsia"/>
          <w:sz w:val="24"/>
        </w:rPr>
        <w:pict>
          <v:shape id="Text Box 2" o:spid="_x0000_s2050" o:spt="202" type="#_x0000_t202" style="position:absolute;left:0pt;margin-left:17.85pt;margin-top:12.2pt;height:195pt;width:333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">
            <v:path/>
            <v:fill on="f" focussize="0,0"/>
            <v:stroke joinstyle="miter"/>
            <v:imagedata o:title=""/>
            <o:lock v:ext="edit"/>
            <v:textbox>
              <w:txbxContent>
                <w:p>
                  <w:pPr>
                    <w:jc w:val="center"/>
                  </w:pPr>
                </w:p>
                <w:p>
                  <w:pPr>
                    <w:jc w:val="center"/>
                  </w:pPr>
                </w:p>
                <w:p>
                  <w:pPr>
                    <w:jc w:val="center"/>
                  </w:pPr>
                </w:p>
                <w:p>
                  <w:pPr>
                    <w:jc w:val="center"/>
                  </w:pPr>
                </w:p>
                <w:p>
                  <w:pPr>
                    <w:jc w:val="center"/>
                  </w:pPr>
                </w:p>
                <w:p>
                  <w:pPr>
                    <w:jc w:val="center"/>
                  </w:pPr>
                </w:p>
                <w:p>
                  <w:pPr>
                    <w:jc w:val="center"/>
                  </w:pPr>
                  <w:r>
                    <w:rPr>
                      <w:rFonts w:hint="eastAsia"/>
                    </w:rPr>
                    <w:t>此处粘贴身份证复印件</w:t>
                  </w:r>
                </w:p>
              </w:txbxContent>
            </v:textbox>
          </v:shape>
        </w:pict>
      </w:r>
    </w:p>
    <w:p>
      <w:pPr>
        <w:rPr>
          <w:rFonts w:asciiTheme="minorEastAsia" w:hAnsiTheme="minorEastAsia" w:eastAsiaTheme="minorEastAsia"/>
          <w:b/>
          <w:sz w:val="24"/>
        </w:rPr>
      </w:pPr>
    </w:p>
    <w:p>
      <w:pPr>
        <w:rPr>
          <w:rFonts w:asciiTheme="minorEastAsia" w:hAnsiTheme="minorEastAsia" w:eastAsiaTheme="minorEastAsia"/>
          <w:b/>
          <w:sz w:val="24"/>
        </w:rPr>
      </w:pPr>
    </w:p>
    <w:p>
      <w:pPr>
        <w:rPr>
          <w:rFonts w:asciiTheme="minorEastAsia" w:hAnsiTheme="minorEastAsia" w:eastAsiaTheme="minorEastAsia"/>
          <w:b/>
          <w:sz w:val="24"/>
        </w:rPr>
      </w:pPr>
    </w:p>
    <w:p>
      <w:pPr>
        <w:spacing w:line="480" w:lineRule="auto"/>
        <w:jc w:val="left"/>
        <w:rPr>
          <w:rStyle w:val="12"/>
          <w:rFonts w:asciiTheme="minorEastAsia" w:hAnsiTheme="minorEastAsia" w:eastAsiaTheme="minorEastAsia"/>
        </w:rPr>
      </w:pPr>
    </w:p>
    <w:p>
      <w:pPr>
        <w:spacing w:line="480" w:lineRule="auto"/>
        <w:jc w:val="left"/>
        <w:rPr>
          <w:rStyle w:val="12"/>
          <w:rFonts w:asciiTheme="minorEastAsia" w:hAnsiTheme="minorEastAsia" w:eastAsiaTheme="minorEastAsia"/>
        </w:rPr>
      </w:pPr>
    </w:p>
    <w:p>
      <w:pPr>
        <w:widowControl/>
        <w:jc w:val="left"/>
        <w:rPr>
          <w:rStyle w:val="12"/>
          <w:rFonts w:asciiTheme="minorEastAsia" w:hAnsiTheme="minorEastAsia" w:eastAsiaTheme="minorEastAsia"/>
        </w:rPr>
      </w:pPr>
      <w:r>
        <w:rPr>
          <w:rStyle w:val="12"/>
          <w:rFonts w:hint="eastAsia" w:asciiTheme="minorEastAsia" w:hAnsiTheme="minorEastAsia" w:eastAsiaTheme="minorEastAsia"/>
        </w:rPr>
        <w:br w:type="page"/>
      </w:r>
    </w:p>
    <w:p>
      <w:pPr>
        <w:spacing w:line="480" w:lineRule="auto"/>
        <w:jc w:val="left"/>
        <w:rPr>
          <w:rStyle w:val="12"/>
          <w:rFonts w:asciiTheme="minorEastAsia" w:hAnsiTheme="minorEastAsia" w:eastAsiaTheme="minorEastAsia"/>
        </w:rPr>
      </w:pPr>
      <w:r>
        <w:rPr>
          <w:rStyle w:val="12"/>
          <w:rFonts w:hint="eastAsia" w:asciiTheme="minorEastAsia" w:hAnsiTheme="minorEastAsia" w:eastAsiaTheme="minorEastAsia"/>
        </w:rPr>
        <w:t>附件四</w:t>
      </w:r>
    </w:p>
    <w:p>
      <w:pPr>
        <w:jc w:val="center"/>
        <w:rPr>
          <w:rFonts w:asciiTheme="minorEastAsia" w:hAnsiTheme="minorEastAsia" w:eastAsiaTheme="minorEastAsia"/>
          <w:b/>
          <w:spacing w:val="20"/>
          <w:sz w:val="24"/>
        </w:rPr>
      </w:pPr>
      <w:r>
        <w:rPr>
          <w:rFonts w:hint="eastAsia" w:asciiTheme="minorEastAsia" w:hAnsiTheme="minorEastAsia" w:eastAsiaTheme="minorEastAsia"/>
          <w:b/>
          <w:spacing w:val="20"/>
          <w:sz w:val="24"/>
        </w:rPr>
        <w:t>服务承诺表</w:t>
      </w:r>
    </w:p>
    <w:p>
      <w:pPr>
        <w:ind w:left="540"/>
        <w:jc w:val="center"/>
        <w:rPr>
          <w:rFonts w:asciiTheme="minorEastAsia" w:hAnsiTheme="minorEastAsia" w:eastAsiaTheme="minorEastAsia"/>
          <w:b/>
          <w:sz w:val="24"/>
        </w:rPr>
      </w:pPr>
    </w:p>
    <w:tbl>
      <w:tblPr>
        <w:tblStyle w:val="8"/>
        <w:tblpPr w:leftFromText="180" w:rightFromText="180" w:vertAnchor="text" w:horzAnchor="margin" w:tblpXSpec="center" w:tblpY="1403"/>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340"/>
        <w:gridCol w:w="2700"/>
        <w:gridCol w:w="21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Theme="minorEastAsia" w:hAnsiTheme="minorEastAsia" w:eastAsiaTheme="minorEastAsia"/>
                <w:spacing w:val="20"/>
                <w:sz w:val="24"/>
              </w:rPr>
            </w:pPr>
            <w:r>
              <w:rPr>
                <w:rFonts w:hint="eastAsia" w:asciiTheme="minorEastAsia" w:hAnsiTheme="minorEastAsia" w:eastAsiaTheme="minorEastAsia"/>
                <w:spacing w:val="20"/>
                <w:sz w:val="24"/>
              </w:rPr>
              <w:t>序号</w:t>
            </w:r>
          </w:p>
        </w:tc>
        <w:tc>
          <w:tcPr>
            <w:tcW w:w="2340" w:type="dxa"/>
            <w:vAlign w:val="center"/>
          </w:tcPr>
          <w:p>
            <w:pPr>
              <w:adjustRightInd w:val="0"/>
              <w:snapToGrid w:val="0"/>
              <w:jc w:val="center"/>
              <w:rPr>
                <w:rFonts w:asciiTheme="minorEastAsia" w:hAnsiTheme="minorEastAsia" w:eastAsiaTheme="minorEastAsia"/>
                <w:spacing w:val="20"/>
                <w:sz w:val="24"/>
              </w:rPr>
            </w:pPr>
            <w:r>
              <w:rPr>
                <w:rFonts w:hint="eastAsia" w:asciiTheme="minorEastAsia" w:hAnsiTheme="minorEastAsia" w:eastAsiaTheme="minorEastAsia"/>
                <w:spacing w:val="20"/>
                <w:sz w:val="24"/>
              </w:rPr>
              <w:t>内 容</w:t>
            </w:r>
          </w:p>
        </w:tc>
        <w:tc>
          <w:tcPr>
            <w:tcW w:w="2700" w:type="dxa"/>
            <w:vAlign w:val="center"/>
          </w:tcPr>
          <w:p>
            <w:pPr>
              <w:adjustRightInd w:val="0"/>
              <w:snapToGrid w:val="0"/>
              <w:jc w:val="center"/>
              <w:rPr>
                <w:rFonts w:asciiTheme="minorEastAsia" w:hAnsiTheme="minorEastAsia" w:eastAsiaTheme="minorEastAsia"/>
                <w:spacing w:val="20"/>
                <w:sz w:val="24"/>
              </w:rPr>
            </w:pPr>
          </w:p>
        </w:tc>
        <w:tc>
          <w:tcPr>
            <w:tcW w:w="2160" w:type="dxa"/>
            <w:vAlign w:val="center"/>
          </w:tcPr>
          <w:p>
            <w:pPr>
              <w:adjustRightInd w:val="0"/>
              <w:snapToGrid w:val="0"/>
              <w:jc w:val="center"/>
              <w:rPr>
                <w:rFonts w:asciiTheme="minorEastAsia" w:hAnsiTheme="minorEastAsia" w:eastAsiaTheme="minorEastAsia"/>
                <w:spacing w:val="20"/>
                <w:sz w:val="24"/>
              </w:rPr>
            </w:pPr>
            <w:r>
              <w:rPr>
                <w:rFonts w:hint="eastAsia" w:asciiTheme="minorEastAsia" w:hAnsiTheme="minorEastAsia" w:eastAsiaTheme="minorEastAsia"/>
                <w:spacing w:val="20"/>
                <w:sz w:val="24"/>
              </w:rPr>
              <w:t>服务价格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Theme="minorEastAsia" w:hAnsiTheme="minorEastAsia" w:eastAsiaTheme="minorEastAsia"/>
                <w:spacing w:val="20"/>
                <w:sz w:val="24"/>
              </w:rPr>
            </w:pPr>
            <w:r>
              <w:rPr>
                <w:rFonts w:hint="eastAsia" w:asciiTheme="minorEastAsia" w:hAnsiTheme="minorEastAsia" w:eastAsiaTheme="minorEastAsia"/>
                <w:spacing w:val="20"/>
                <w:sz w:val="24"/>
              </w:rPr>
              <w:t>1</w:t>
            </w:r>
          </w:p>
        </w:tc>
        <w:tc>
          <w:tcPr>
            <w:tcW w:w="2340" w:type="dxa"/>
            <w:vAlign w:val="center"/>
          </w:tcPr>
          <w:p>
            <w:pPr>
              <w:adjustRightInd w:val="0"/>
              <w:snapToGrid w:val="0"/>
              <w:jc w:val="center"/>
              <w:rPr>
                <w:rFonts w:asciiTheme="minorEastAsia" w:hAnsiTheme="minorEastAsia" w:eastAsiaTheme="minorEastAsia"/>
                <w:spacing w:val="20"/>
                <w:sz w:val="24"/>
              </w:rPr>
            </w:pPr>
          </w:p>
        </w:tc>
        <w:tc>
          <w:tcPr>
            <w:tcW w:w="2700" w:type="dxa"/>
            <w:vAlign w:val="center"/>
          </w:tcPr>
          <w:p>
            <w:pPr>
              <w:adjustRightInd w:val="0"/>
              <w:snapToGrid w:val="0"/>
              <w:jc w:val="center"/>
              <w:rPr>
                <w:rFonts w:asciiTheme="minorEastAsia" w:hAnsiTheme="minorEastAsia" w:eastAsiaTheme="minorEastAsia"/>
                <w:spacing w:val="20"/>
                <w:sz w:val="24"/>
              </w:rPr>
            </w:pPr>
          </w:p>
        </w:tc>
        <w:tc>
          <w:tcPr>
            <w:tcW w:w="2160" w:type="dxa"/>
            <w:vAlign w:val="center"/>
          </w:tcPr>
          <w:p>
            <w:pPr>
              <w:adjustRightInd w:val="0"/>
              <w:snapToGrid w:val="0"/>
              <w:jc w:val="center"/>
              <w:rPr>
                <w:rFonts w:asciiTheme="minorEastAsia" w:hAnsiTheme="minorEastAsia" w:eastAsiaTheme="minorEastAsia"/>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Theme="minorEastAsia" w:hAnsiTheme="minorEastAsia" w:eastAsiaTheme="minorEastAsia"/>
                <w:spacing w:val="20"/>
                <w:sz w:val="24"/>
              </w:rPr>
            </w:pPr>
            <w:r>
              <w:rPr>
                <w:rFonts w:hint="eastAsia" w:asciiTheme="minorEastAsia" w:hAnsiTheme="minorEastAsia" w:eastAsiaTheme="minorEastAsia"/>
                <w:spacing w:val="20"/>
                <w:sz w:val="24"/>
              </w:rPr>
              <w:t>2</w:t>
            </w:r>
          </w:p>
        </w:tc>
        <w:tc>
          <w:tcPr>
            <w:tcW w:w="2340" w:type="dxa"/>
            <w:vAlign w:val="center"/>
          </w:tcPr>
          <w:p>
            <w:pPr>
              <w:adjustRightInd w:val="0"/>
              <w:snapToGrid w:val="0"/>
              <w:jc w:val="center"/>
              <w:rPr>
                <w:rFonts w:asciiTheme="minorEastAsia" w:hAnsiTheme="minorEastAsia" w:eastAsiaTheme="minorEastAsia"/>
                <w:spacing w:val="20"/>
                <w:sz w:val="24"/>
              </w:rPr>
            </w:pPr>
          </w:p>
        </w:tc>
        <w:tc>
          <w:tcPr>
            <w:tcW w:w="2700" w:type="dxa"/>
            <w:vAlign w:val="center"/>
          </w:tcPr>
          <w:p>
            <w:pPr>
              <w:adjustRightInd w:val="0"/>
              <w:snapToGrid w:val="0"/>
              <w:jc w:val="center"/>
              <w:rPr>
                <w:rFonts w:asciiTheme="minorEastAsia" w:hAnsiTheme="minorEastAsia" w:eastAsiaTheme="minorEastAsia"/>
                <w:spacing w:val="20"/>
                <w:sz w:val="24"/>
              </w:rPr>
            </w:pPr>
          </w:p>
        </w:tc>
        <w:tc>
          <w:tcPr>
            <w:tcW w:w="2160" w:type="dxa"/>
            <w:vAlign w:val="center"/>
          </w:tcPr>
          <w:p>
            <w:pPr>
              <w:adjustRightInd w:val="0"/>
              <w:snapToGrid w:val="0"/>
              <w:jc w:val="center"/>
              <w:rPr>
                <w:rFonts w:asciiTheme="minorEastAsia" w:hAnsiTheme="minorEastAsia" w:eastAsiaTheme="minorEastAsia"/>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Theme="minorEastAsia" w:hAnsiTheme="minorEastAsia" w:eastAsiaTheme="minorEastAsia"/>
                <w:spacing w:val="20"/>
                <w:sz w:val="24"/>
              </w:rPr>
            </w:pPr>
            <w:r>
              <w:rPr>
                <w:rFonts w:hint="eastAsia" w:asciiTheme="minorEastAsia" w:hAnsiTheme="minorEastAsia" w:eastAsiaTheme="minorEastAsia"/>
                <w:spacing w:val="20"/>
                <w:sz w:val="24"/>
              </w:rPr>
              <w:t>3</w:t>
            </w:r>
          </w:p>
        </w:tc>
        <w:tc>
          <w:tcPr>
            <w:tcW w:w="2340" w:type="dxa"/>
            <w:vAlign w:val="center"/>
          </w:tcPr>
          <w:p>
            <w:pPr>
              <w:adjustRightInd w:val="0"/>
              <w:snapToGrid w:val="0"/>
              <w:jc w:val="center"/>
              <w:rPr>
                <w:rFonts w:asciiTheme="minorEastAsia" w:hAnsiTheme="minorEastAsia" w:eastAsiaTheme="minorEastAsia"/>
                <w:spacing w:val="20"/>
                <w:sz w:val="24"/>
              </w:rPr>
            </w:pPr>
          </w:p>
        </w:tc>
        <w:tc>
          <w:tcPr>
            <w:tcW w:w="2700" w:type="dxa"/>
            <w:vAlign w:val="center"/>
          </w:tcPr>
          <w:p>
            <w:pPr>
              <w:adjustRightInd w:val="0"/>
              <w:snapToGrid w:val="0"/>
              <w:jc w:val="center"/>
              <w:rPr>
                <w:rFonts w:asciiTheme="minorEastAsia" w:hAnsiTheme="minorEastAsia" w:eastAsiaTheme="minorEastAsia"/>
                <w:spacing w:val="20"/>
                <w:sz w:val="24"/>
              </w:rPr>
            </w:pPr>
          </w:p>
        </w:tc>
        <w:tc>
          <w:tcPr>
            <w:tcW w:w="2160" w:type="dxa"/>
            <w:vAlign w:val="center"/>
          </w:tcPr>
          <w:p>
            <w:pPr>
              <w:adjustRightInd w:val="0"/>
              <w:snapToGrid w:val="0"/>
              <w:jc w:val="center"/>
              <w:rPr>
                <w:rFonts w:asciiTheme="minorEastAsia" w:hAnsiTheme="minorEastAsia" w:eastAsiaTheme="minorEastAsia"/>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Theme="minorEastAsia" w:hAnsiTheme="minorEastAsia" w:eastAsiaTheme="minorEastAsia"/>
                <w:spacing w:val="20"/>
                <w:sz w:val="24"/>
              </w:rPr>
            </w:pPr>
            <w:r>
              <w:rPr>
                <w:rFonts w:hint="eastAsia" w:asciiTheme="minorEastAsia" w:hAnsiTheme="minorEastAsia" w:eastAsiaTheme="minorEastAsia"/>
                <w:spacing w:val="20"/>
                <w:sz w:val="24"/>
              </w:rPr>
              <w:t>4</w:t>
            </w:r>
          </w:p>
        </w:tc>
        <w:tc>
          <w:tcPr>
            <w:tcW w:w="2340" w:type="dxa"/>
            <w:vAlign w:val="center"/>
          </w:tcPr>
          <w:p>
            <w:pPr>
              <w:adjustRightInd w:val="0"/>
              <w:snapToGrid w:val="0"/>
              <w:jc w:val="center"/>
              <w:rPr>
                <w:rFonts w:asciiTheme="minorEastAsia" w:hAnsiTheme="minorEastAsia" w:eastAsiaTheme="minorEastAsia"/>
                <w:spacing w:val="20"/>
                <w:sz w:val="24"/>
              </w:rPr>
            </w:pPr>
          </w:p>
        </w:tc>
        <w:tc>
          <w:tcPr>
            <w:tcW w:w="2700" w:type="dxa"/>
            <w:vAlign w:val="center"/>
          </w:tcPr>
          <w:p>
            <w:pPr>
              <w:adjustRightInd w:val="0"/>
              <w:snapToGrid w:val="0"/>
              <w:jc w:val="center"/>
              <w:rPr>
                <w:rFonts w:asciiTheme="minorEastAsia" w:hAnsiTheme="minorEastAsia" w:eastAsiaTheme="minorEastAsia"/>
                <w:spacing w:val="20"/>
                <w:sz w:val="24"/>
              </w:rPr>
            </w:pPr>
          </w:p>
        </w:tc>
        <w:tc>
          <w:tcPr>
            <w:tcW w:w="2160" w:type="dxa"/>
            <w:vAlign w:val="center"/>
          </w:tcPr>
          <w:p>
            <w:pPr>
              <w:adjustRightInd w:val="0"/>
              <w:snapToGrid w:val="0"/>
              <w:jc w:val="center"/>
              <w:rPr>
                <w:rFonts w:asciiTheme="minorEastAsia" w:hAnsiTheme="minorEastAsia" w:eastAsiaTheme="minorEastAsia"/>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Theme="minorEastAsia" w:hAnsiTheme="minorEastAsia" w:eastAsiaTheme="minorEastAsia"/>
                <w:spacing w:val="20"/>
                <w:sz w:val="24"/>
              </w:rPr>
            </w:pPr>
            <w:r>
              <w:rPr>
                <w:rFonts w:hint="eastAsia" w:asciiTheme="minorEastAsia" w:hAnsiTheme="minorEastAsia" w:eastAsiaTheme="minorEastAsia"/>
                <w:spacing w:val="20"/>
                <w:sz w:val="24"/>
              </w:rPr>
              <w:t>5</w:t>
            </w:r>
          </w:p>
        </w:tc>
        <w:tc>
          <w:tcPr>
            <w:tcW w:w="2340" w:type="dxa"/>
            <w:vAlign w:val="center"/>
          </w:tcPr>
          <w:p>
            <w:pPr>
              <w:adjustRightInd w:val="0"/>
              <w:snapToGrid w:val="0"/>
              <w:jc w:val="center"/>
              <w:rPr>
                <w:rFonts w:asciiTheme="minorEastAsia" w:hAnsiTheme="minorEastAsia" w:eastAsiaTheme="minorEastAsia"/>
                <w:spacing w:val="20"/>
                <w:sz w:val="24"/>
              </w:rPr>
            </w:pPr>
          </w:p>
        </w:tc>
        <w:tc>
          <w:tcPr>
            <w:tcW w:w="2700" w:type="dxa"/>
            <w:vAlign w:val="center"/>
          </w:tcPr>
          <w:p>
            <w:pPr>
              <w:adjustRightInd w:val="0"/>
              <w:snapToGrid w:val="0"/>
              <w:jc w:val="center"/>
              <w:rPr>
                <w:rFonts w:asciiTheme="minorEastAsia" w:hAnsiTheme="minorEastAsia" w:eastAsiaTheme="minorEastAsia"/>
                <w:spacing w:val="20"/>
                <w:sz w:val="24"/>
              </w:rPr>
            </w:pPr>
          </w:p>
        </w:tc>
        <w:tc>
          <w:tcPr>
            <w:tcW w:w="2160" w:type="dxa"/>
            <w:vAlign w:val="center"/>
          </w:tcPr>
          <w:p>
            <w:pPr>
              <w:adjustRightInd w:val="0"/>
              <w:snapToGrid w:val="0"/>
              <w:jc w:val="center"/>
              <w:rPr>
                <w:rFonts w:asciiTheme="minorEastAsia" w:hAnsiTheme="minorEastAsia" w:eastAsiaTheme="minorEastAsia"/>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Theme="minorEastAsia" w:hAnsiTheme="minorEastAsia" w:eastAsiaTheme="minorEastAsia"/>
                <w:spacing w:val="20"/>
                <w:sz w:val="24"/>
              </w:rPr>
            </w:pPr>
            <w:r>
              <w:rPr>
                <w:rFonts w:hint="eastAsia" w:asciiTheme="minorEastAsia" w:hAnsiTheme="minorEastAsia" w:eastAsiaTheme="minorEastAsia"/>
                <w:spacing w:val="20"/>
                <w:sz w:val="24"/>
              </w:rPr>
              <w:t>6</w:t>
            </w:r>
          </w:p>
        </w:tc>
        <w:tc>
          <w:tcPr>
            <w:tcW w:w="2340" w:type="dxa"/>
            <w:vAlign w:val="center"/>
          </w:tcPr>
          <w:p>
            <w:pPr>
              <w:adjustRightInd w:val="0"/>
              <w:snapToGrid w:val="0"/>
              <w:jc w:val="center"/>
              <w:rPr>
                <w:rFonts w:asciiTheme="minorEastAsia" w:hAnsiTheme="minorEastAsia" w:eastAsiaTheme="minorEastAsia"/>
                <w:spacing w:val="20"/>
                <w:sz w:val="24"/>
              </w:rPr>
            </w:pPr>
          </w:p>
        </w:tc>
        <w:tc>
          <w:tcPr>
            <w:tcW w:w="2700" w:type="dxa"/>
            <w:vAlign w:val="center"/>
          </w:tcPr>
          <w:p>
            <w:pPr>
              <w:adjustRightInd w:val="0"/>
              <w:snapToGrid w:val="0"/>
              <w:jc w:val="center"/>
              <w:rPr>
                <w:rFonts w:asciiTheme="minorEastAsia" w:hAnsiTheme="minorEastAsia" w:eastAsiaTheme="minorEastAsia"/>
                <w:spacing w:val="20"/>
                <w:sz w:val="24"/>
              </w:rPr>
            </w:pPr>
          </w:p>
        </w:tc>
        <w:tc>
          <w:tcPr>
            <w:tcW w:w="2160" w:type="dxa"/>
            <w:vAlign w:val="center"/>
          </w:tcPr>
          <w:p>
            <w:pPr>
              <w:adjustRightInd w:val="0"/>
              <w:snapToGrid w:val="0"/>
              <w:jc w:val="center"/>
              <w:rPr>
                <w:rFonts w:asciiTheme="minorEastAsia" w:hAnsiTheme="minorEastAsia" w:eastAsiaTheme="minorEastAsia"/>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Theme="minorEastAsia" w:hAnsiTheme="minorEastAsia" w:eastAsiaTheme="minorEastAsia"/>
                <w:spacing w:val="20"/>
                <w:sz w:val="24"/>
              </w:rPr>
            </w:pPr>
          </w:p>
        </w:tc>
        <w:tc>
          <w:tcPr>
            <w:tcW w:w="2340" w:type="dxa"/>
            <w:vAlign w:val="center"/>
          </w:tcPr>
          <w:p>
            <w:pPr>
              <w:adjustRightInd w:val="0"/>
              <w:snapToGrid w:val="0"/>
              <w:jc w:val="center"/>
              <w:rPr>
                <w:rFonts w:asciiTheme="minorEastAsia" w:hAnsiTheme="minorEastAsia" w:eastAsiaTheme="minorEastAsia"/>
                <w:spacing w:val="20"/>
                <w:sz w:val="24"/>
              </w:rPr>
            </w:pPr>
          </w:p>
        </w:tc>
        <w:tc>
          <w:tcPr>
            <w:tcW w:w="2700" w:type="dxa"/>
            <w:vAlign w:val="center"/>
          </w:tcPr>
          <w:p>
            <w:pPr>
              <w:adjustRightInd w:val="0"/>
              <w:snapToGrid w:val="0"/>
              <w:jc w:val="center"/>
              <w:rPr>
                <w:rFonts w:asciiTheme="minorEastAsia" w:hAnsiTheme="minorEastAsia" w:eastAsiaTheme="minorEastAsia"/>
                <w:spacing w:val="20"/>
                <w:sz w:val="24"/>
              </w:rPr>
            </w:pPr>
          </w:p>
        </w:tc>
        <w:tc>
          <w:tcPr>
            <w:tcW w:w="2160" w:type="dxa"/>
            <w:vAlign w:val="center"/>
          </w:tcPr>
          <w:p>
            <w:pPr>
              <w:adjustRightInd w:val="0"/>
              <w:snapToGrid w:val="0"/>
              <w:jc w:val="center"/>
              <w:rPr>
                <w:rFonts w:asciiTheme="minorEastAsia" w:hAnsiTheme="minorEastAsia" w:eastAsiaTheme="minorEastAsia"/>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Theme="minorEastAsia" w:hAnsiTheme="minorEastAsia" w:eastAsiaTheme="minorEastAsia"/>
                <w:spacing w:val="20"/>
                <w:sz w:val="24"/>
              </w:rPr>
            </w:pPr>
          </w:p>
        </w:tc>
        <w:tc>
          <w:tcPr>
            <w:tcW w:w="2340" w:type="dxa"/>
            <w:vAlign w:val="center"/>
          </w:tcPr>
          <w:p>
            <w:pPr>
              <w:adjustRightInd w:val="0"/>
              <w:snapToGrid w:val="0"/>
              <w:jc w:val="center"/>
              <w:rPr>
                <w:rFonts w:asciiTheme="minorEastAsia" w:hAnsiTheme="minorEastAsia" w:eastAsiaTheme="minorEastAsia"/>
                <w:spacing w:val="20"/>
                <w:sz w:val="24"/>
              </w:rPr>
            </w:pPr>
          </w:p>
        </w:tc>
        <w:tc>
          <w:tcPr>
            <w:tcW w:w="2700" w:type="dxa"/>
            <w:vAlign w:val="center"/>
          </w:tcPr>
          <w:p>
            <w:pPr>
              <w:adjustRightInd w:val="0"/>
              <w:snapToGrid w:val="0"/>
              <w:jc w:val="center"/>
              <w:rPr>
                <w:rFonts w:asciiTheme="minorEastAsia" w:hAnsiTheme="minorEastAsia" w:eastAsiaTheme="minorEastAsia"/>
                <w:spacing w:val="20"/>
                <w:sz w:val="24"/>
              </w:rPr>
            </w:pPr>
          </w:p>
        </w:tc>
        <w:tc>
          <w:tcPr>
            <w:tcW w:w="2160" w:type="dxa"/>
            <w:vAlign w:val="center"/>
          </w:tcPr>
          <w:p>
            <w:pPr>
              <w:adjustRightInd w:val="0"/>
              <w:snapToGrid w:val="0"/>
              <w:jc w:val="center"/>
              <w:rPr>
                <w:rFonts w:asciiTheme="minorEastAsia" w:hAnsiTheme="minorEastAsia" w:eastAsiaTheme="minorEastAsia"/>
                <w:spacing w:val="20"/>
                <w:sz w:val="24"/>
              </w:rPr>
            </w:pPr>
          </w:p>
        </w:tc>
      </w:tr>
    </w:tbl>
    <w:p>
      <w:pPr>
        <w:adjustRightInd w:val="0"/>
        <w:snapToGrid w:val="0"/>
        <w:spacing w:afterLines="50"/>
        <w:rPr>
          <w:rFonts w:asciiTheme="minorEastAsia" w:hAnsiTheme="minorEastAsia" w:eastAsiaTheme="minorEastAsia"/>
          <w:spacing w:val="20"/>
          <w:sz w:val="24"/>
        </w:rPr>
      </w:pPr>
      <w:r>
        <w:rPr>
          <w:rFonts w:hint="eastAsia" w:asciiTheme="minorEastAsia" w:hAnsiTheme="minorEastAsia" w:eastAsiaTheme="minorEastAsia"/>
          <w:spacing w:val="20"/>
          <w:sz w:val="24"/>
        </w:rPr>
        <w:t>响应方名称（公章）：</w:t>
      </w:r>
    </w:p>
    <w:p>
      <w:pPr>
        <w:adjustRightInd w:val="0"/>
        <w:snapToGrid w:val="0"/>
        <w:spacing w:line="360" w:lineRule="auto"/>
        <w:ind w:left="280" w:hanging="280" w:hangingChars="100"/>
        <w:rPr>
          <w:rFonts w:asciiTheme="minorEastAsia" w:hAnsiTheme="minorEastAsia" w:eastAsiaTheme="minorEastAsia"/>
          <w:spacing w:val="20"/>
          <w:sz w:val="24"/>
        </w:rPr>
      </w:pPr>
      <w:r>
        <w:rPr>
          <w:rFonts w:hint="eastAsia" w:asciiTheme="minorEastAsia" w:hAnsiTheme="minorEastAsia" w:eastAsiaTheme="minorEastAsia"/>
          <w:spacing w:val="20"/>
          <w:sz w:val="24"/>
        </w:rPr>
        <w:t>注：对照本采购公告第一部分采购公告第二章内容与要求</w:t>
      </w:r>
    </w:p>
    <w:p>
      <w:pPr>
        <w:adjustRightInd w:val="0"/>
        <w:snapToGrid w:val="0"/>
        <w:rPr>
          <w:rFonts w:asciiTheme="minorEastAsia" w:hAnsiTheme="minorEastAsia" w:eastAsiaTheme="minorEastAsia"/>
          <w:sz w:val="24"/>
        </w:rPr>
      </w:pPr>
    </w:p>
    <w:p>
      <w:pPr>
        <w:adjustRightInd w:val="0"/>
        <w:snapToGrid w:val="0"/>
        <w:spacing w:line="360" w:lineRule="auto"/>
        <w:rPr>
          <w:rFonts w:asciiTheme="minorEastAsia" w:hAnsiTheme="minorEastAsia" w:eastAsiaTheme="minorEastAsia"/>
          <w:spacing w:val="20"/>
          <w:sz w:val="24"/>
        </w:rPr>
      </w:pPr>
    </w:p>
    <w:p>
      <w:pPr>
        <w:adjustRightInd w:val="0"/>
        <w:snapToGrid w:val="0"/>
        <w:spacing w:line="360" w:lineRule="auto"/>
        <w:rPr>
          <w:rFonts w:asciiTheme="minorEastAsia" w:hAnsiTheme="minorEastAsia" w:eastAsiaTheme="minorEastAsia"/>
          <w:spacing w:val="20"/>
          <w:sz w:val="24"/>
        </w:rPr>
      </w:pPr>
    </w:p>
    <w:p>
      <w:pPr>
        <w:adjustRightInd w:val="0"/>
        <w:snapToGrid w:val="0"/>
        <w:spacing w:line="360" w:lineRule="auto"/>
        <w:jc w:val="center"/>
        <w:rPr>
          <w:rFonts w:asciiTheme="minorEastAsia" w:hAnsiTheme="minorEastAsia" w:eastAsiaTheme="minorEastAsia"/>
          <w:spacing w:val="20"/>
          <w:sz w:val="24"/>
        </w:rPr>
      </w:pPr>
      <w:r>
        <w:rPr>
          <w:rFonts w:hint="eastAsia" w:asciiTheme="minorEastAsia" w:hAnsiTheme="minorEastAsia" w:eastAsiaTheme="minorEastAsia"/>
          <w:spacing w:val="20"/>
          <w:sz w:val="24"/>
        </w:rPr>
        <w:t xml:space="preserve">   全权代表签字</w:t>
      </w:r>
    </w:p>
    <w:p>
      <w:pPr>
        <w:adjustRightInd w:val="0"/>
        <w:snapToGrid w:val="0"/>
        <w:jc w:val="center"/>
        <w:rPr>
          <w:rFonts w:asciiTheme="minorEastAsia" w:hAnsiTheme="minorEastAsia" w:eastAsiaTheme="minorEastAsia"/>
          <w:spacing w:val="20"/>
          <w:sz w:val="24"/>
        </w:rPr>
      </w:pPr>
    </w:p>
    <w:p>
      <w:pPr>
        <w:adjustRightInd w:val="0"/>
        <w:snapToGrid w:val="0"/>
        <w:jc w:val="center"/>
        <w:rPr>
          <w:rFonts w:asciiTheme="minorEastAsia" w:hAnsiTheme="minorEastAsia" w:eastAsiaTheme="minorEastAsia"/>
          <w:sz w:val="24"/>
          <w:u w:val="single"/>
        </w:rPr>
      </w:pPr>
      <w:r>
        <w:rPr>
          <w:rFonts w:hint="eastAsia" w:asciiTheme="minorEastAsia" w:hAnsiTheme="minorEastAsia" w:eastAsiaTheme="minorEastAsia"/>
          <w:spacing w:val="20"/>
          <w:sz w:val="24"/>
        </w:rPr>
        <w:t xml:space="preserve">         日 期</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EF4147"/>
    <w:multiLevelType w:val="singleLevel"/>
    <w:tmpl w:val="BFEF4147"/>
    <w:lvl w:ilvl="0" w:tentative="0">
      <w:start w:val="1"/>
      <w:numFmt w:val="chineseCounting"/>
      <w:suff w:val="nothing"/>
      <w:lvlText w:val="（%1）"/>
      <w:lvlJc w:val="left"/>
      <w:rPr>
        <w:rFonts w:hint="eastAsia"/>
      </w:rPr>
    </w:lvl>
  </w:abstractNum>
  <w:abstractNum w:abstractNumId="1">
    <w:nsid w:val="FF5D0204"/>
    <w:multiLevelType w:val="singleLevel"/>
    <w:tmpl w:val="FF5D020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E2MTJmNTFiNDk2NzM5NmZjMDQ5MmI2NzExNzkxMTEifQ=="/>
    <w:docVar w:name="KSO_WPS_MARK_KEY" w:val="3500fcc2-2c28-4d97-b2dc-bec4aecd9c10"/>
  </w:docVars>
  <w:rsids>
    <w:rsidRoot w:val="00172A27"/>
    <w:rsid w:val="000007BF"/>
    <w:rsid w:val="00000A5E"/>
    <w:rsid w:val="00000DB5"/>
    <w:rsid w:val="00002300"/>
    <w:rsid w:val="00002F48"/>
    <w:rsid w:val="000045EB"/>
    <w:rsid w:val="000057AA"/>
    <w:rsid w:val="0000584E"/>
    <w:rsid w:val="00005990"/>
    <w:rsid w:val="0001528F"/>
    <w:rsid w:val="00015678"/>
    <w:rsid w:val="00017DDE"/>
    <w:rsid w:val="00022679"/>
    <w:rsid w:val="00032F07"/>
    <w:rsid w:val="00033A89"/>
    <w:rsid w:val="00035179"/>
    <w:rsid w:val="00035A31"/>
    <w:rsid w:val="00035CC6"/>
    <w:rsid w:val="00036365"/>
    <w:rsid w:val="00036D7F"/>
    <w:rsid w:val="00040DA0"/>
    <w:rsid w:val="00042DBA"/>
    <w:rsid w:val="00043BA1"/>
    <w:rsid w:val="00044D64"/>
    <w:rsid w:val="00044F68"/>
    <w:rsid w:val="00047C71"/>
    <w:rsid w:val="00050672"/>
    <w:rsid w:val="00050B65"/>
    <w:rsid w:val="00052F18"/>
    <w:rsid w:val="000550C3"/>
    <w:rsid w:val="00055424"/>
    <w:rsid w:val="00055A6F"/>
    <w:rsid w:val="00056F9A"/>
    <w:rsid w:val="00062570"/>
    <w:rsid w:val="00064CC8"/>
    <w:rsid w:val="00073C98"/>
    <w:rsid w:val="00074BF4"/>
    <w:rsid w:val="00081A78"/>
    <w:rsid w:val="00081F98"/>
    <w:rsid w:val="00083B85"/>
    <w:rsid w:val="00084175"/>
    <w:rsid w:val="00085068"/>
    <w:rsid w:val="0008572B"/>
    <w:rsid w:val="00085D83"/>
    <w:rsid w:val="00086653"/>
    <w:rsid w:val="0008712D"/>
    <w:rsid w:val="000908F0"/>
    <w:rsid w:val="000935FA"/>
    <w:rsid w:val="00095834"/>
    <w:rsid w:val="0009647D"/>
    <w:rsid w:val="000A4740"/>
    <w:rsid w:val="000A7A61"/>
    <w:rsid w:val="000B05CB"/>
    <w:rsid w:val="000B581F"/>
    <w:rsid w:val="000B70D5"/>
    <w:rsid w:val="000B7F90"/>
    <w:rsid w:val="000C00DE"/>
    <w:rsid w:val="000C06C4"/>
    <w:rsid w:val="000C0B13"/>
    <w:rsid w:val="000C1518"/>
    <w:rsid w:val="000C180E"/>
    <w:rsid w:val="000C1F7F"/>
    <w:rsid w:val="000C26E0"/>
    <w:rsid w:val="000C322E"/>
    <w:rsid w:val="000C4E2A"/>
    <w:rsid w:val="000C6EF9"/>
    <w:rsid w:val="000C7155"/>
    <w:rsid w:val="000D0B39"/>
    <w:rsid w:val="000D25A1"/>
    <w:rsid w:val="000D43EB"/>
    <w:rsid w:val="000D5D1C"/>
    <w:rsid w:val="000D6EE6"/>
    <w:rsid w:val="000D74AD"/>
    <w:rsid w:val="000E5B69"/>
    <w:rsid w:val="000E5B9C"/>
    <w:rsid w:val="000E604A"/>
    <w:rsid w:val="000F1872"/>
    <w:rsid w:val="000F68FF"/>
    <w:rsid w:val="00102038"/>
    <w:rsid w:val="00103830"/>
    <w:rsid w:val="0010745B"/>
    <w:rsid w:val="00107BD8"/>
    <w:rsid w:val="001141BF"/>
    <w:rsid w:val="00114403"/>
    <w:rsid w:val="00116BD0"/>
    <w:rsid w:val="001220A8"/>
    <w:rsid w:val="001234F6"/>
    <w:rsid w:val="00127772"/>
    <w:rsid w:val="0013272C"/>
    <w:rsid w:val="001360BD"/>
    <w:rsid w:val="001360C8"/>
    <w:rsid w:val="00140609"/>
    <w:rsid w:val="001437CB"/>
    <w:rsid w:val="00143C54"/>
    <w:rsid w:val="001447F1"/>
    <w:rsid w:val="001472EA"/>
    <w:rsid w:val="00147AD9"/>
    <w:rsid w:val="001510B4"/>
    <w:rsid w:val="00152C84"/>
    <w:rsid w:val="00153F4C"/>
    <w:rsid w:val="001541D1"/>
    <w:rsid w:val="00155DCB"/>
    <w:rsid w:val="00161D26"/>
    <w:rsid w:val="00172389"/>
    <w:rsid w:val="00172A27"/>
    <w:rsid w:val="00173497"/>
    <w:rsid w:val="00174DAC"/>
    <w:rsid w:val="00176857"/>
    <w:rsid w:val="001779E5"/>
    <w:rsid w:val="00177D5F"/>
    <w:rsid w:val="00181275"/>
    <w:rsid w:val="00181C6F"/>
    <w:rsid w:val="0018207F"/>
    <w:rsid w:val="001826F9"/>
    <w:rsid w:val="00185430"/>
    <w:rsid w:val="00191727"/>
    <w:rsid w:val="001932C5"/>
    <w:rsid w:val="00195F89"/>
    <w:rsid w:val="00196E21"/>
    <w:rsid w:val="00197722"/>
    <w:rsid w:val="001A3186"/>
    <w:rsid w:val="001A3373"/>
    <w:rsid w:val="001A554C"/>
    <w:rsid w:val="001A5DE7"/>
    <w:rsid w:val="001A79E4"/>
    <w:rsid w:val="001B145F"/>
    <w:rsid w:val="001B1FDF"/>
    <w:rsid w:val="001B5131"/>
    <w:rsid w:val="001B5C3E"/>
    <w:rsid w:val="001C28ED"/>
    <w:rsid w:val="001C4E20"/>
    <w:rsid w:val="001C562E"/>
    <w:rsid w:val="001C5734"/>
    <w:rsid w:val="001D0FB3"/>
    <w:rsid w:val="001D32E1"/>
    <w:rsid w:val="001D39B7"/>
    <w:rsid w:val="001D4A68"/>
    <w:rsid w:val="001D51FB"/>
    <w:rsid w:val="001D5D93"/>
    <w:rsid w:val="001D6927"/>
    <w:rsid w:val="001E3AB2"/>
    <w:rsid w:val="001E4384"/>
    <w:rsid w:val="001E475F"/>
    <w:rsid w:val="001E7A3E"/>
    <w:rsid w:val="001E7A92"/>
    <w:rsid w:val="001F029F"/>
    <w:rsid w:val="001F2F59"/>
    <w:rsid w:val="001F347E"/>
    <w:rsid w:val="001F3A2D"/>
    <w:rsid w:val="001F46C6"/>
    <w:rsid w:val="001F6CF4"/>
    <w:rsid w:val="00200999"/>
    <w:rsid w:val="00201201"/>
    <w:rsid w:val="002044A4"/>
    <w:rsid w:val="00205120"/>
    <w:rsid w:val="00205791"/>
    <w:rsid w:val="002076C9"/>
    <w:rsid w:val="00207828"/>
    <w:rsid w:val="00210D81"/>
    <w:rsid w:val="00211EEA"/>
    <w:rsid w:val="0021602F"/>
    <w:rsid w:val="00216859"/>
    <w:rsid w:val="00217773"/>
    <w:rsid w:val="00222AB9"/>
    <w:rsid w:val="00222D10"/>
    <w:rsid w:val="002244A3"/>
    <w:rsid w:val="0022492D"/>
    <w:rsid w:val="002260A0"/>
    <w:rsid w:val="0022778A"/>
    <w:rsid w:val="00230E7A"/>
    <w:rsid w:val="002322FA"/>
    <w:rsid w:val="00232E1E"/>
    <w:rsid w:val="002349B6"/>
    <w:rsid w:val="00235D91"/>
    <w:rsid w:val="00236147"/>
    <w:rsid w:val="002407D8"/>
    <w:rsid w:val="002415BF"/>
    <w:rsid w:val="00242526"/>
    <w:rsid w:val="00245AC0"/>
    <w:rsid w:val="002472F4"/>
    <w:rsid w:val="00247FEF"/>
    <w:rsid w:val="002501BC"/>
    <w:rsid w:val="0025316F"/>
    <w:rsid w:val="0025486B"/>
    <w:rsid w:val="00260581"/>
    <w:rsid w:val="00260926"/>
    <w:rsid w:val="0026131B"/>
    <w:rsid w:val="0026283C"/>
    <w:rsid w:val="00262B4D"/>
    <w:rsid w:val="00265E6B"/>
    <w:rsid w:val="00266D21"/>
    <w:rsid w:val="0026737A"/>
    <w:rsid w:val="00267591"/>
    <w:rsid w:val="0027498E"/>
    <w:rsid w:val="00281C7F"/>
    <w:rsid w:val="00282CDB"/>
    <w:rsid w:val="00282D97"/>
    <w:rsid w:val="00282F52"/>
    <w:rsid w:val="00283B43"/>
    <w:rsid w:val="00284901"/>
    <w:rsid w:val="002916A5"/>
    <w:rsid w:val="00291802"/>
    <w:rsid w:val="002922EE"/>
    <w:rsid w:val="00292982"/>
    <w:rsid w:val="0029597A"/>
    <w:rsid w:val="002965E8"/>
    <w:rsid w:val="002A1B24"/>
    <w:rsid w:val="002A2837"/>
    <w:rsid w:val="002A6017"/>
    <w:rsid w:val="002A70FA"/>
    <w:rsid w:val="002B1C86"/>
    <w:rsid w:val="002C075E"/>
    <w:rsid w:val="002C3C60"/>
    <w:rsid w:val="002C5870"/>
    <w:rsid w:val="002C5B46"/>
    <w:rsid w:val="002D06F2"/>
    <w:rsid w:val="002D1755"/>
    <w:rsid w:val="002D3D69"/>
    <w:rsid w:val="002D3F2D"/>
    <w:rsid w:val="002D7CC3"/>
    <w:rsid w:val="002E1655"/>
    <w:rsid w:val="002E1E5E"/>
    <w:rsid w:val="002E4818"/>
    <w:rsid w:val="002E5B7D"/>
    <w:rsid w:val="002F4F0E"/>
    <w:rsid w:val="002F63E1"/>
    <w:rsid w:val="002F6945"/>
    <w:rsid w:val="00301199"/>
    <w:rsid w:val="0030204B"/>
    <w:rsid w:val="00302A17"/>
    <w:rsid w:val="00302FBE"/>
    <w:rsid w:val="00303149"/>
    <w:rsid w:val="0030339C"/>
    <w:rsid w:val="00303B0C"/>
    <w:rsid w:val="003070FE"/>
    <w:rsid w:val="0031308B"/>
    <w:rsid w:val="00315827"/>
    <w:rsid w:val="00327BD5"/>
    <w:rsid w:val="0033283B"/>
    <w:rsid w:val="003338BB"/>
    <w:rsid w:val="00335C2B"/>
    <w:rsid w:val="00337E04"/>
    <w:rsid w:val="00342639"/>
    <w:rsid w:val="003463BA"/>
    <w:rsid w:val="00346EE9"/>
    <w:rsid w:val="003478AD"/>
    <w:rsid w:val="003502AD"/>
    <w:rsid w:val="003502DC"/>
    <w:rsid w:val="00351A00"/>
    <w:rsid w:val="00352225"/>
    <w:rsid w:val="003524A7"/>
    <w:rsid w:val="003524FF"/>
    <w:rsid w:val="00354ECB"/>
    <w:rsid w:val="00360ACF"/>
    <w:rsid w:val="003640C5"/>
    <w:rsid w:val="0036510A"/>
    <w:rsid w:val="0036693C"/>
    <w:rsid w:val="00366A78"/>
    <w:rsid w:val="00370D96"/>
    <w:rsid w:val="00372059"/>
    <w:rsid w:val="00372DA8"/>
    <w:rsid w:val="0037709F"/>
    <w:rsid w:val="00381C1E"/>
    <w:rsid w:val="003828BD"/>
    <w:rsid w:val="00383D1C"/>
    <w:rsid w:val="00385DDA"/>
    <w:rsid w:val="003867C7"/>
    <w:rsid w:val="0038685C"/>
    <w:rsid w:val="0038701F"/>
    <w:rsid w:val="00393DA5"/>
    <w:rsid w:val="0039438D"/>
    <w:rsid w:val="00396670"/>
    <w:rsid w:val="003A16F8"/>
    <w:rsid w:val="003A3AD0"/>
    <w:rsid w:val="003A4C96"/>
    <w:rsid w:val="003A6B1B"/>
    <w:rsid w:val="003A6E44"/>
    <w:rsid w:val="003B2101"/>
    <w:rsid w:val="003B4318"/>
    <w:rsid w:val="003B4D1E"/>
    <w:rsid w:val="003B508D"/>
    <w:rsid w:val="003B6586"/>
    <w:rsid w:val="003C0874"/>
    <w:rsid w:val="003C23FD"/>
    <w:rsid w:val="003C2EDC"/>
    <w:rsid w:val="003C492B"/>
    <w:rsid w:val="003C5C84"/>
    <w:rsid w:val="003D07A2"/>
    <w:rsid w:val="003D424D"/>
    <w:rsid w:val="003E3305"/>
    <w:rsid w:val="003E4E53"/>
    <w:rsid w:val="003E5E34"/>
    <w:rsid w:val="003E7C27"/>
    <w:rsid w:val="003E7F71"/>
    <w:rsid w:val="003F0301"/>
    <w:rsid w:val="003F11DE"/>
    <w:rsid w:val="003F15C4"/>
    <w:rsid w:val="003F2DA9"/>
    <w:rsid w:val="003F3E41"/>
    <w:rsid w:val="003F4F4D"/>
    <w:rsid w:val="003F5F4D"/>
    <w:rsid w:val="003F6543"/>
    <w:rsid w:val="00400040"/>
    <w:rsid w:val="00400DFA"/>
    <w:rsid w:val="00401BD7"/>
    <w:rsid w:val="004071A8"/>
    <w:rsid w:val="00407211"/>
    <w:rsid w:val="004101EB"/>
    <w:rsid w:val="00414234"/>
    <w:rsid w:val="00415CF0"/>
    <w:rsid w:val="00417710"/>
    <w:rsid w:val="0042210A"/>
    <w:rsid w:val="00422738"/>
    <w:rsid w:val="004267E3"/>
    <w:rsid w:val="0042798F"/>
    <w:rsid w:val="00433024"/>
    <w:rsid w:val="0043305B"/>
    <w:rsid w:val="00433CE5"/>
    <w:rsid w:val="00434B86"/>
    <w:rsid w:val="00435317"/>
    <w:rsid w:val="0043683F"/>
    <w:rsid w:val="00440F4B"/>
    <w:rsid w:val="004429FB"/>
    <w:rsid w:val="00444213"/>
    <w:rsid w:val="00444D65"/>
    <w:rsid w:val="004452E3"/>
    <w:rsid w:val="00445C4B"/>
    <w:rsid w:val="004461DB"/>
    <w:rsid w:val="00446914"/>
    <w:rsid w:val="00453507"/>
    <w:rsid w:val="004535ED"/>
    <w:rsid w:val="00454683"/>
    <w:rsid w:val="004556E1"/>
    <w:rsid w:val="00460929"/>
    <w:rsid w:val="004610F6"/>
    <w:rsid w:val="0046191B"/>
    <w:rsid w:val="0046212E"/>
    <w:rsid w:val="004627A3"/>
    <w:rsid w:val="004638A9"/>
    <w:rsid w:val="004642B7"/>
    <w:rsid w:val="00467398"/>
    <w:rsid w:val="0047384D"/>
    <w:rsid w:val="00473D33"/>
    <w:rsid w:val="0047512B"/>
    <w:rsid w:val="00475157"/>
    <w:rsid w:val="004769A4"/>
    <w:rsid w:val="0048722B"/>
    <w:rsid w:val="004916CF"/>
    <w:rsid w:val="0049172E"/>
    <w:rsid w:val="004945E5"/>
    <w:rsid w:val="00495398"/>
    <w:rsid w:val="00496243"/>
    <w:rsid w:val="004970CF"/>
    <w:rsid w:val="004A25EF"/>
    <w:rsid w:val="004A4EA2"/>
    <w:rsid w:val="004A5505"/>
    <w:rsid w:val="004A5C3E"/>
    <w:rsid w:val="004A7F21"/>
    <w:rsid w:val="004B0F0E"/>
    <w:rsid w:val="004B21B7"/>
    <w:rsid w:val="004B260E"/>
    <w:rsid w:val="004B4EFD"/>
    <w:rsid w:val="004B71DE"/>
    <w:rsid w:val="004C0FC2"/>
    <w:rsid w:val="004C1562"/>
    <w:rsid w:val="004C182B"/>
    <w:rsid w:val="004C3309"/>
    <w:rsid w:val="004C6485"/>
    <w:rsid w:val="004C71FD"/>
    <w:rsid w:val="004D0746"/>
    <w:rsid w:val="004D4784"/>
    <w:rsid w:val="004D6D71"/>
    <w:rsid w:val="004E0FDF"/>
    <w:rsid w:val="004E5F99"/>
    <w:rsid w:val="004E6725"/>
    <w:rsid w:val="004F066C"/>
    <w:rsid w:val="004F0E2C"/>
    <w:rsid w:val="004F1362"/>
    <w:rsid w:val="004F363D"/>
    <w:rsid w:val="004F4417"/>
    <w:rsid w:val="004F67E3"/>
    <w:rsid w:val="00500E5E"/>
    <w:rsid w:val="00504572"/>
    <w:rsid w:val="00504BF1"/>
    <w:rsid w:val="00506294"/>
    <w:rsid w:val="00515050"/>
    <w:rsid w:val="0051535F"/>
    <w:rsid w:val="00520EED"/>
    <w:rsid w:val="00527171"/>
    <w:rsid w:val="00531804"/>
    <w:rsid w:val="005324EA"/>
    <w:rsid w:val="00532D08"/>
    <w:rsid w:val="00533BF3"/>
    <w:rsid w:val="005340AD"/>
    <w:rsid w:val="005344B8"/>
    <w:rsid w:val="0053579F"/>
    <w:rsid w:val="00536EEB"/>
    <w:rsid w:val="005377F4"/>
    <w:rsid w:val="005413FF"/>
    <w:rsid w:val="00541692"/>
    <w:rsid w:val="00543606"/>
    <w:rsid w:val="005450DE"/>
    <w:rsid w:val="0054520A"/>
    <w:rsid w:val="005460EB"/>
    <w:rsid w:val="005470C3"/>
    <w:rsid w:val="00550AA5"/>
    <w:rsid w:val="00552CF0"/>
    <w:rsid w:val="005557FD"/>
    <w:rsid w:val="0056135F"/>
    <w:rsid w:val="005623ED"/>
    <w:rsid w:val="00562AA3"/>
    <w:rsid w:val="005651B0"/>
    <w:rsid w:val="0056562B"/>
    <w:rsid w:val="0057055F"/>
    <w:rsid w:val="005732F4"/>
    <w:rsid w:val="00574D05"/>
    <w:rsid w:val="00575D68"/>
    <w:rsid w:val="00577185"/>
    <w:rsid w:val="005861FA"/>
    <w:rsid w:val="005909FB"/>
    <w:rsid w:val="0059297B"/>
    <w:rsid w:val="005936AC"/>
    <w:rsid w:val="0059393B"/>
    <w:rsid w:val="0059720E"/>
    <w:rsid w:val="005A1E66"/>
    <w:rsid w:val="005A2064"/>
    <w:rsid w:val="005A29F3"/>
    <w:rsid w:val="005A4085"/>
    <w:rsid w:val="005A545E"/>
    <w:rsid w:val="005A6188"/>
    <w:rsid w:val="005A6C33"/>
    <w:rsid w:val="005B03EB"/>
    <w:rsid w:val="005B0A19"/>
    <w:rsid w:val="005B175F"/>
    <w:rsid w:val="005B17F4"/>
    <w:rsid w:val="005B28E5"/>
    <w:rsid w:val="005B317F"/>
    <w:rsid w:val="005B3202"/>
    <w:rsid w:val="005B37F1"/>
    <w:rsid w:val="005B5C81"/>
    <w:rsid w:val="005B7BEF"/>
    <w:rsid w:val="005C33D3"/>
    <w:rsid w:val="005C38C6"/>
    <w:rsid w:val="005C5C0F"/>
    <w:rsid w:val="005C63B8"/>
    <w:rsid w:val="005D040D"/>
    <w:rsid w:val="005D1D3B"/>
    <w:rsid w:val="005D37F3"/>
    <w:rsid w:val="005E1837"/>
    <w:rsid w:val="005E76BA"/>
    <w:rsid w:val="005E7D55"/>
    <w:rsid w:val="005F08AE"/>
    <w:rsid w:val="005F2205"/>
    <w:rsid w:val="005F38D4"/>
    <w:rsid w:val="005F3FD6"/>
    <w:rsid w:val="006022B2"/>
    <w:rsid w:val="0060250B"/>
    <w:rsid w:val="006055B6"/>
    <w:rsid w:val="00607AF2"/>
    <w:rsid w:val="006129FD"/>
    <w:rsid w:val="00612D90"/>
    <w:rsid w:val="0061404E"/>
    <w:rsid w:val="006163EC"/>
    <w:rsid w:val="00617E05"/>
    <w:rsid w:val="0062056B"/>
    <w:rsid w:val="006214D6"/>
    <w:rsid w:val="00625465"/>
    <w:rsid w:val="006275DB"/>
    <w:rsid w:val="00630B90"/>
    <w:rsid w:val="00632431"/>
    <w:rsid w:val="006326B6"/>
    <w:rsid w:val="00635D0B"/>
    <w:rsid w:val="00640D39"/>
    <w:rsid w:val="00643D32"/>
    <w:rsid w:val="00646424"/>
    <w:rsid w:val="00646C05"/>
    <w:rsid w:val="00646CF9"/>
    <w:rsid w:val="00647950"/>
    <w:rsid w:val="006517EB"/>
    <w:rsid w:val="00651E82"/>
    <w:rsid w:val="00651EDB"/>
    <w:rsid w:val="006528B0"/>
    <w:rsid w:val="00652B92"/>
    <w:rsid w:val="00653FDE"/>
    <w:rsid w:val="006601B3"/>
    <w:rsid w:val="00660422"/>
    <w:rsid w:val="00660526"/>
    <w:rsid w:val="00665537"/>
    <w:rsid w:val="006668C8"/>
    <w:rsid w:val="006713D1"/>
    <w:rsid w:val="0067140A"/>
    <w:rsid w:val="006722D7"/>
    <w:rsid w:val="00672307"/>
    <w:rsid w:val="00673C76"/>
    <w:rsid w:val="00674C44"/>
    <w:rsid w:val="00676144"/>
    <w:rsid w:val="00680DBF"/>
    <w:rsid w:val="0068140F"/>
    <w:rsid w:val="006849C4"/>
    <w:rsid w:val="00685E6F"/>
    <w:rsid w:val="00686478"/>
    <w:rsid w:val="0068758C"/>
    <w:rsid w:val="00690C34"/>
    <w:rsid w:val="006951DB"/>
    <w:rsid w:val="006959FE"/>
    <w:rsid w:val="00695A22"/>
    <w:rsid w:val="00696574"/>
    <w:rsid w:val="006A0595"/>
    <w:rsid w:val="006A0691"/>
    <w:rsid w:val="006A4495"/>
    <w:rsid w:val="006A493A"/>
    <w:rsid w:val="006A7A40"/>
    <w:rsid w:val="006B3CA9"/>
    <w:rsid w:val="006B45F5"/>
    <w:rsid w:val="006B508F"/>
    <w:rsid w:val="006B5B08"/>
    <w:rsid w:val="006B70B0"/>
    <w:rsid w:val="006C160E"/>
    <w:rsid w:val="006C188F"/>
    <w:rsid w:val="006C1B1F"/>
    <w:rsid w:val="006D2DCE"/>
    <w:rsid w:val="006D64E1"/>
    <w:rsid w:val="006D6D54"/>
    <w:rsid w:val="006D6DA6"/>
    <w:rsid w:val="006E2759"/>
    <w:rsid w:val="006E54F2"/>
    <w:rsid w:val="006E6314"/>
    <w:rsid w:val="006E669A"/>
    <w:rsid w:val="006E7134"/>
    <w:rsid w:val="006F0AD2"/>
    <w:rsid w:val="006F0D12"/>
    <w:rsid w:val="006F4DAF"/>
    <w:rsid w:val="006F5FBB"/>
    <w:rsid w:val="006F67EF"/>
    <w:rsid w:val="00706362"/>
    <w:rsid w:val="00706732"/>
    <w:rsid w:val="00706F7B"/>
    <w:rsid w:val="007072F3"/>
    <w:rsid w:val="007073DE"/>
    <w:rsid w:val="00710375"/>
    <w:rsid w:val="00710CB0"/>
    <w:rsid w:val="00711259"/>
    <w:rsid w:val="00716B21"/>
    <w:rsid w:val="00717861"/>
    <w:rsid w:val="00720122"/>
    <w:rsid w:val="00720B32"/>
    <w:rsid w:val="00722B00"/>
    <w:rsid w:val="007240FB"/>
    <w:rsid w:val="00724E73"/>
    <w:rsid w:val="00725791"/>
    <w:rsid w:val="00725B3E"/>
    <w:rsid w:val="0072698A"/>
    <w:rsid w:val="00726A21"/>
    <w:rsid w:val="00727B5B"/>
    <w:rsid w:val="00732EFA"/>
    <w:rsid w:val="00734FC2"/>
    <w:rsid w:val="00736E6F"/>
    <w:rsid w:val="00737365"/>
    <w:rsid w:val="00741114"/>
    <w:rsid w:val="007458DA"/>
    <w:rsid w:val="0075041D"/>
    <w:rsid w:val="00751415"/>
    <w:rsid w:val="00753781"/>
    <w:rsid w:val="00756B26"/>
    <w:rsid w:val="00761881"/>
    <w:rsid w:val="007619FA"/>
    <w:rsid w:val="0076220C"/>
    <w:rsid w:val="00762EFA"/>
    <w:rsid w:val="00764A4C"/>
    <w:rsid w:val="00764C6E"/>
    <w:rsid w:val="007659DB"/>
    <w:rsid w:val="00765AB8"/>
    <w:rsid w:val="00766A6B"/>
    <w:rsid w:val="0077098D"/>
    <w:rsid w:val="00772487"/>
    <w:rsid w:val="007773BD"/>
    <w:rsid w:val="00780344"/>
    <w:rsid w:val="00782049"/>
    <w:rsid w:val="00782520"/>
    <w:rsid w:val="007849F5"/>
    <w:rsid w:val="0078506F"/>
    <w:rsid w:val="007850E9"/>
    <w:rsid w:val="00793A54"/>
    <w:rsid w:val="00794C1C"/>
    <w:rsid w:val="007965D8"/>
    <w:rsid w:val="007977C3"/>
    <w:rsid w:val="00797AF2"/>
    <w:rsid w:val="007A1FE7"/>
    <w:rsid w:val="007A2761"/>
    <w:rsid w:val="007A2DCC"/>
    <w:rsid w:val="007A48B1"/>
    <w:rsid w:val="007A5BAA"/>
    <w:rsid w:val="007A5E21"/>
    <w:rsid w:val="007A65C7"/>
    <w:rsid w:val="007A6B1C"/>
    <w:rsid w:val="007A7E38"/>
    <w:rsid w:val="007B0583"/>
    <w:rsid w:val="007B28F7"/>
    <w:rsid w:val="007B340F"/>
    <w:rsid w:val="007B3DAE"/>
    <w:rsid w:val="007B44F2"/>
    <w:rsid w:val="007B4D2E"/>
    <w:rsid w:val="007B57F5"/>
    <w:rsid w:val="007C0338"/>
    <w:rsid w:val="007C48CD"/>
    <w:rsid w:val="007D267C"/>
    <w:rsid w:val="007D36CD"/>
    <w:rsid w:val="007E0B45"/>
    <w:rsid w:val="007E0BCB"/>
    <w:rsid w:val="007E4488"/>
    <w:rsid w:val="007E66BE"/>
    <w:rsid w:val="007E709E"/>
    <w:rsid w:val="007E72AE"/>
    <w:rsid w:val="007F220F"/>
    <w:rsid w:val="007F4507"/>
    <w:rsid w:val="007F4D67"/>
    <w:rsid w:val="007F672F"/>
    <w:rsid w:val="00800C0F"/>
    <w:rsid w:val="00801D05"/>
    <w:rsid w:val="008020F1"/>
    <w:rsid w:val="008023C5"/>
    <w:rsid w:val="00802CB7"/>
    <w:rsid w:val="0080352F"/>
    <w:rsid w:val="00804EF1"/>
    <w:rsid w:val="00805449"/>
    <w:rsid w:val="00806F1D"/>
    <w:rsid w:val="008106F6"/>
    <w:rsid w:val="00811150"/>
    <w:rsid w:val="008137CC"/>
    <w:rsid w:val="00813B44"/>
    <w:rsid w:val="00814398"/>
    <w:rsid w:val="00814798"/>
    <w:rsid w:val="008215B4"/>
    <w:rsid w:val="00830FE3"/>
    <w:rsid w:val="00831976"/>
    <w:rsid w:val="00832E72"/>
    <w:rsid w:val="0083501A"/>
    <w:rsid w:val="008355C7"/>
    <w:rsid w:val="0083658F"/>
    <w:rsid w:val="00836DA7"/>
    <w:rsid w:val="008374BF"/>
    <w:rsid w:val="008412FA"/>
    <w:rsid w:val="00845A9C"/>
    <w:rsid w:val="00846008"/>
    <w:rsid w:val="008475AA"/>
    <w:rsid w:val="0084791A"/>
    <w:rsid w:val="00850702"/>
    <w:rsid w:val="00852608"/>
    <w:rsid w:val="008537CB"/>
    <w:rsid w:val="00853842"/>
    <w:rsid w:val="00853C55"/>
    <w:rsid w:val="00854ACE"/>
    <w:rsid w:val="008569E5"/>
    <w:rsid w:val="008570D1"/>
    <w:rsid w:val="0086096C"/>
    <w:rsid w:val="00860F85"/>
    <w:rsid w:val="0086188F"/>
    <w:rsid w:val="00862C06"/>
    <w:rsid w:val="00867ED1"/>
    <w:rsid w:val="00872BBF"/>
    <w:rsid w:val="008755C5"/>
    <w:rsid w:val="00875985"/>
    <w:rsid w:val="00875CF4"/>
    <w:rsid w:val="00876AF7"/>
    <w:rsid w:val="008773D8"/>
    <w:rsid w:val="008800D0"/>
    <w:rsid w:val="008807C2"/>
    <w:rsid w:val="0088150B"/>
    <w:rsid w:val="00882A88"/>
    <w:rsid w:val="00882B1A"/>
    <w:rsid w:val="0088348A"/>
    <w:rsid w:val="00884715"/>
    <w:rsid w:val="00884A7A"/>
    <w:rsid w:val="008858B3"/>
    <w:rsid w:val="0088632A"/>
    <w:rsid w:val="00887ABE"/>
    <w:rsid w:val="00894516"/>
    <w:rsid w:val="00897AB8"/>
    <w:rsid w:val="008A2344"/>
    <w:rsid w:val="008A3C1A"/>
    <w:rsid w:val="008B0665"/>
    <w:rsid w:val="008B14F3"/>
    <w:rsid w:val="008B5CAF"/>
    <w:rsid w:val="008B6CC3"/>
    <w:rsid w:val="008B77B8"/>
    <w:rsid w:val="008C2602"/>
    <w:rsid w:val="008C3755"/>
    <w:rsid w:val="008C45E3"/>
    <w:rsid w:val="008C736F"/>
    <w:rsid w:val="008D0342"/>
    <w:rsid w:val="008D0A06"/>
    <w:rsid w:val="008D426D"/>
    <w:rsid w:val="008D5373"/>
    <w:rsid w:val="008D68BD"/>
    <w:rsid w:val="008D7749"/>
    <w:rsid w:val="008E092C"/>
    <w:rsid w:val="008E13C0"/>
    <w:rsid w:val="008E2A71"/>
    <w:rsid w:val="008E5D1D"/>
    <w:rsid w:val="008E6161"/>
    <w:rsid w:val="008E750C"/>
    <w:rsid w:val="008F08E5"/>
    <w:rsid w:val="008F36AA"/>
    <w:rsid w:val="008F791C"/>
    <w:rsid w:val="00902691"/>
    <w:rsid w:val="00903747"/>
    <w:rsid w:val="00903BD6"/>
    <w:rsid w:val="00905056"/>
    <w:rsid w:val="009053AE"/>
    <w:rsid w:val="009064E8"/>
    <w:rsid w:val="00906A60"/>
    <w:rsid w:val="009128FE"/>
    <w:rsid w:val="00913AC2"/>
    <w:rsid w:val="0091459D"/>
    <w:rsid w:val="0091701A"/>
    <w:rsid w:val="00917EBE"/>
    <w:rsid w:val="009211ED"/>
    <w:rsid w:val="009212E0"/>
    <w:rsid w:val="009224EC"/>
    <w:rsid w:val="00922969"/>
    <w:rsid w:val="00922EFB"/>
    <w:rsid w:val="00923C00"/>
    <w:rsid w:val="009242D2"/>
    <w:rsid w:val="00925650"/>
    <w:rsid w:val="00925874"/>
    <w:rsid w:val="00926056"/>
    <w:rsid w:val="00930365"/>
    <w:rsid w:val="00930DE9"/>
    <w:rsid w:val="00931750"/>
    <w:rsid w:val="009367CC"/>
    <w:rsid w:val="00937148"/>
    <w:rsid w:val="00941DC0"/>
    <w:rsid w:val="00942438"/>
    <w:rsid w:val="0094407C"/>
    <w:rsid w:val="00945111"/>
    <w:rsid w:val="00947119"/>
    <w:rsid w:val="00951789"/>
    <w:rsid w:val="00952EE0"/>
    <w:rsid w:val="009609D2"/>
    <w:rsid w:val="00962012"/>
    <w:rsid w:val="009621A2"/>
    <w:rsid w:val="00962807"/>
    <w:rsid w:val="00963B63"/>
    <w:rsid w:val="009649B5"/>
    <w:rsid w:val="00970ECC"/>
    <w:rsid w:val="00971DD2"/>
    <w:rsid w:val="00972F26"/>
    <w:rsid w:val="00973261"/>
    <w:rsid w:val="00975F7E"/>
    <w:rsid w:val="009768D9"/>
    <w:rsid w:val="0097706B"/>
    <w:rsid w:val="00980AEE"/>
    <w:rsid w:val="0098182B"/>
    <w:rsid w:val="00981D2A"/>
    <w:rsid w:val="0098200D"/>
    <w:rsid w:val="00983EDA"/>
    <w:rsid w:val="00984831"/>
    <w:rsid w:val="00984EDB"/>
    <w:rsid w:val="009900E9"/>
    <w:rsid w:val="009911D9"/>
    <w:rsid w:val="009929DF"/>
    <w:rsid w:val="009932EF"/>
    <w:rsid w:val="00994EE3"/>
    <w:rsid w:val="00995EBD"/>
    <w:rsid w:val="00996DFD"/>
    <w:rsid w:val="00997576"/>
    <w:rsid w:val="009A1476"/>
    <w:rsid w:val="009A22C7"/>
    <w:rsid w:val="009A373C"/>
    <w:rsid w:val="009A60D1"/>
    <w:rsid w:val="009A6803"/>
    <w:rsid w:val="009B0E5B"/>
    <w:rsid w:val="009B15C2"/>
    <w:rsid w:val="009B2617"/>
    <w:rsid w:val="009B5523"/>
    <w:rsid w:val="009B5F45"/>
    <w:rsid w:val="009C016D"/>
    <w:rsid w:val="009C08DD"/>
    <w:rsid w:val="009C0B06"/>
    <w:rsid w:val="009C1116"/>
    <w:rsid w:val="009C76AC"/>
    <w:rsid w:val="009D04D5"/>
    <w:rsid w:val="009D0FA3"/>
    <w:rsid w:val="009D6F41"/>
    <w:rsid w:val="009D7791"/>
    <w:rsid w:val="009E2B23"/>
    <w:rsid w:val="009E2E84"/>
    <w:rsid w:val="009E3F95"/>
    <w:rsid w:val="009E482F"/>
    <w:rsid w:val="009E517A"/>
    <w:rsid w:val="009F1008"/>
    <w:rsid w:val="009F404E"/>
    <w:rsid w:val="009F4FE2"/>
    <w:rsid w:val="009F6125"/>
    <w:rsid w:val="00A001FF"/>
    <w:rsid w:val="00A015F1"/>
    <w:rsid w:val="00A0498E"/>
    <w:rsid w:val="00A050D6"/>
    <w:rsid w:val="00A062D6"/>
    <w:rsid w:val="00A06CC9"/>
    <w:rsid w:val="00A06D29"/>
    <w:rsid w:val="00A10D89"/>
    <w:rsid w:val="00A122B2"/>
    <w:rsid w:val="00A12AF0"/>
    <w:rsid w:val="00A16EFE"/>
    <w:rsid w:val="00A21210"/>
    <w:rsid w:val="00A23207"/>
    <w:rsid w:val="00A234AA"/>
    <w:rsid w:val="00A264E2"/>
    <w:rsid w:val="00A315DE"/>
    <w:rsid w:val="00A32007"/>
    <w:rsid w:val="00A32918"/>
    <w:rsid w:val="00A332F7"/>
    <w:rsid w:val="00A33BE2"/>
    <w:rsid w:val="00A36A1D"/>
    <w:rsid w:val="00A36E4B"/>
    <w:rsid w:val="00A40E89"/>
    <w:rsid w:val="00A43623"/>
    <w:rsid w:val="00A46FE2"/>
    <w:rsid w:val="00A52653"/>
    <w:rsid w:val="00A543B2"/>
    <w:rsid w:val="00A54775"/>
    <w:rsid w:val="00A56C77"/>
    <w:rsid w:val="00A63401"/>
    <w:rsid w:val="00A63531"/>
    <w:rsid w:val="00A70C42"/>
    <w:rsid w:val="00A7140A"/>
    <w:rsid w:val="00A71F3F"/>
    <w:rsid w:val="00A746ED"/>
    <w:rsid w:val="00A74F4A"/>
    <w:rsid w:val="00A764FA"/>
    <w:rsid w:val="00A8070C"/>
    <w:rsid w:val="00A833D9"/>
    <w:rsid w:val="00A83C05"/>
    <w:rsid w:val="00A8435A"/>
    <w:rsid w:val="00A84E4E"/>
    <w:rsid w:val="00A86D82"/>
    <w:rsid w:val="00A90DB7"/>
    <w:rsid w:val="00A91D84"/>
    <w:rsid w:val="00A9269B"/>
    <w:rsid w:val="00A92E7B"/>
    <w:rsid w:val="00A9481E"/>
    <w:rsid w:val="00A977DC"/>
    <w:rsid w:val="00AA2AA0"/>
    <w:rsid w:val="00AA2C47"/>
    <w:rsid w:val="00AA36F9"/>
    <w:rsid w:val="00AA47FB"/>
    <w:rsid w:val="00AA537C"/>
    <w:rsid w:val="00AA6B36"/>
    <w:rsid w:val="00AB368B"/>
    <w:rsid w:val="00AB3BAE"/>
    <w:rsid w:val="00AB3C5D"/>
    <w:rsid w:val="00AC0304"/>
    <w:rsid w:val="00AC4301"/>
    <w:rsid w:val="00AC4739"/>
    <w:rsid w:val="00AC4C45"/>
    <w:rsid w:val="00AC65BC"/>
    <w:rsid w:val="00AD33F9"/>
    <w:rsid w:val="00AD383E"/>
    <w:rsid w:val="00AD3E2B"/>
    <w:rsid w:val="00AD404B"/>
    <w:rsid w:val="00AD427C"/>
    <w:rsid w:val="00AD46AB"/>
    <w:rsid w:val="00AD4D07"/>
    <w:rsid w:val="00AD4D29"/>
    <w:rsid w:val="00AF3A1B"/>
    <w:rsid w:val="00AF3C0D"/>
    <w:rsid w:val="00AF4DDF"/>
    <w:rsid w:val="00AF4EAC"/>
    <w:rsid w:val="00AF5FC4"/>
    <w:rsid w:val="00B00878"/>
    <w:rsid w:val="00B01925"/>
    <w:rsid w:val="00B01CFA"/>
    <w:rsid w:val="00B02196"/>
    <w:rsid w:val="00B05DDD"/>
    <w:rsid w:val="00B06B11"/>
    <w:rsid w:val="00B160D5"/>
    <w:rsid w:val="00B169D3"/>
    <w:rsid w:val="00B245DA"/>
    <w:rsid w:val="00B24740"/>
    <w:rsid w:val="00B24AA4"/>
    <w:rsid w:val="00B304E1"/>
    <w:rsid w:val="00B31F30"/>
    <w:rsid w:val="00B32614"/>
    <w:rsid w:val="00B33F98"/>
    <w:rsid w:val="00B34096"/>
    <w:rsid w:val="00B357C3"/>
    <w:rsid w:val="00B358AB"/>
    <w:rsid w:val="00B365A0"/>
    <w:rsid w:val="00B400AB"/>
    <w:rsid w:val="00B41F56"/>
    <w:rsid w:val="00B46ACA"/>
    <w:rsid w:val="00B51E95"/>
    <w:rsid w:val="00B5228F"/>
    <w:rsid w:val="00B52BFA"/>
    <w:rsid w:val="00B53135"/>
    <w:rsid w:val="00B53DF9"/>
    <w:rsid w:val="00B54519"/>
    <w:rsid w:val="00B5784C"/>
    <w:rsid w:val="00B60B70"/>
    <w:rsid w:val="00B6175B"/>
    <w:rsid w:val="00B63669"/>
    <w:rsid w:val="00B63D9C"/>
    <w:rsid w:val="00B642B8"/>
    <w:rsid w:val="00B674B3"/>
    <w:rsid w:val="00B72E3A"/>
    <w:rsid w:val="00B735B1"/>
    <w:rsid w:val="00B7512B"/>
    <w:rsid w:val="00B754DF"/>
    <w:rsid w:val="00B758DC"/>
    <w:rsid w:val="00B76E8A"/>
    <w:rsid w:val="00B777DB"/>
    <w:rsid w:val="00B81753"/>
    <w:rsid w:val="00B83CC6"/>
    <w:rsid w:val="00B9183E"/>
    <w:rsid w:val="00B918F5"/>
    <w:rsid w:val="00B92BAD"/>
    <w:rsid w:val="00B948DD"/>
    <w:rsid w:val="00B95935"/>
    <w:rsid w:val="00B965FD"/>
    <w:rsid w:val="00BA0123"/>
    <w:rsid w:val="00BA0571"/>
    <w:rsid w:val="00BA0868"/>
    <w:rsid w:val="00BA5190"/>
    <w:rsid w:val="00BB5625"/>
    <w:rsid w:val="00BB7FF5"/>
    <w:rsid w:val="00BC4C1B"/>
    <w:rsid w:val="00BC6904"/>
    <w:rsid w:val="00BD13EA"/>
    <w:rsid w:val="00BD2E58"/>
    <w:rsid w:val="00BE0BBC"/>
    <w:rsid w:val="00BE0E29"/>
    <w:rsid w:val="00BE2B74"/>
    <w:rsid w:val="00BE2F50"/>
    <w:rsid w:val="00BE3606"/>
    <w:rsid w:val="00BE490D"/>
    <w:rsid w:val="00BF1112"/>
    <w:rsid w:val="00BF28A9"/>
    <w:rsid w:val="00BF317E"/>
    <w:rsid w:val="00BF38BC"/>
    <w:rsid w:val="00BF53FE"/>
    <w:rsid w:val="00BF67E9"/>
    <w:rsid w:val="00C03970"/>
    <w:rsid w:val="00C05875"/>
    <w:rsid w:val="00C0698F"/>
    <w:rsid w:val="00C112C5"/>
    <w:rsid w:val="00C13EB8"/>
    <w:rsid w:val="00C140D7"/>
    <w:rsid w:val="00C152D3"/>
    <w:rsid w:val="00C17A6E"/>
    <w:rsid w:val="00C21D70"/>
    <w:rsid w:val="00C22023"/>
    <w:rsid w:val="00C2257F"/>
    <w:rsid w:val="00C30674"/>
    <w:rsid w:val="00C30D9E"/>
    <w:rsid w:val="00C324CC"/>
    <w:rsid w:val="00C32C3A"/>
    <w:rsid w:val="00C333D8"/>
    <w:rsid w:val="00C33862"/>
    <w:rsid w:val="00C34D45"/>
    <w:rsid w:val="00C36FC3"/>
    <w:rsid w:val="00C378F1"/>
    <w:rsid w:val="00C37BA0"/>
    <w:rsid w:val="00C40C8C"/>
    <w:rsid w:val="00C41DE1"/>
    <w:rsid w:val="00C4450C"/>
    <w:rsid w:val="00C45DC9"/>
    <w:rsid w:val="00C529FC"/>
    <w:rsid w:val="00C544CD"/>
    <w:rsid w:val="00C555C9"/>
    <w:rsid w:val="00C564F2"/>
    <w:rsid w:val="00C66512"/>
    <w:rsid w:val="00C703C2"/>
    <w:rsid w:val="00C710B3"/>
    <w:rsid w:val="00C73BEC"/>
    <w:rsid w:val="00C7684C"/>
    <w:rsid w:val="00C77935"/>
    <w:rsid w:val="00C77944"/>
    <w:rsid w:val="00C77C2D"/>
    <w:rsid w:val="00C80FBB"/>
    <w:rsid w:val="00C8174E"/>
    <w:rsid w:val="00C82B15"/>
    <w:rsid w:val="00C836B5"/>
    <w:rsid w:val="00C85638"/>
    <w:rsid w:val="00C873B3"/>
    <w:rsid w:val="00C9326D"/>
    <w:rsid w:val="00C9601D"/>
    <w:rsid w:val="00CA17DE"/>
    <w:rsid w:val="00CA21FF"/>
    <w:rsid w:val="00CA436D"/>
    <w:rsid w:val="00CA557C"/>
    <w:rsid w:val="00CA5A96"/>
    <w:rsid w:val="00CB05E0"/>
    <w:rsid w:val="00CB1709"/>
    <w:rsid w:val="00CB2859"/>
    <w:rsid w:val="00CB3FA4"/>
    <w:rsid w:val="00CC6946"/>
    <w:rsid w:val="00CC7500"/>
    <w:rsid w:val="00CD01AB"/>
    <w:rsid w:val="00CD0D3E"/>
    <w:rsid w:val="00CD352F"/>
    <w:rsid w:val="00CD559B"/>
    <w:rsid w:val="00CD6FD0"/>
    <w:rsid w:val="00CD7129"/>
    <w:rsid w:val="00CE061C"/>
    <w:rsid w:val="00CE115C"/>
    <w:rsid w:val="00CE48C8"/>
    <w:rsid w:val="00CE4BB8"/>
    <w:rsid w:val="00CE66BE"/>
    <w:rsid w:val="00CE7169"/>
    <w:rsid w:val="00CE7A25"/>
    <w:rsid w:val="00CF11D1"/>
    <w:rsid w:val="00CF1816"/>
    <w:rsid w:val="00CF3A43"/>
    <w:rsid w:val="00CF4891"/>
    <w:rsid w:val="00CF53CB"/>
    <w:rsid w:val="00CF64AE"/>
    <w:rsid w:val="00CF67D2"/>
    <w:rsid w:val="00CF71D6"/>
    <w:rsid w:val="00CF79F7"/>
    <w:rsid w:val="00D029DD"/>
    <w:rsid w:val="00D06092"/>
    <w:rsid w:val="00D0766E"/>
    <w:rsid w:val="00D11675"/>
    <w:rsid w:val="00D13AB5"/>
    <w:rsid w:val="00D1544E"/>
    <w:rsid w:val="00D2008F"/>
    <w:rsid w:val="00D20F5C"/>
    <w:rsid w:val="00D225A2"/>
    <w:rsid w:val="00D2357F"/>
    <w:rsid w:val="00D264A2"/>
    <w:rsid w:val="00D3132F"/>
    <w:rsid w:val="00D31953"/>
    <w:rsid w:val="00D31FEA"/>
    <w:rsid w:val="00D3366A"/>
    <w:rsid w:val="00D34ECE"/>
    <w:rsid w:val="00D35368"/>
    <w:rsid w:val="00D35D35"/>
    <w:rsid w:val="00D35E6D"/>
    <w:rsid w:val="00D368F7"/>
    <w:rsid w:val="00D36EDA"/>
    <w:rsid w:val="00D407DF"/>
    <w:rsid w:val="00D416A7"/>
    <w:rsid w:val="00D41C99"/>
    <w:rsid w:val="00D45FDE"/>
    <w:rsid w:val="00D4658B"/>
    <w:rsid w:val="00D46CB9"/>
    <w:rsid w:val="00D50DAD"/>
    <w:rsid w:val="00D544E1"/>
    <w:rsid w:val="00D556E0"/>
    <w:rsid w:val="00D56948"/>
    <w:rsid w:val="00D57062"/>
    <w:rsid w:val="00D67CE1"/>
    <w:rsid w:val="00D71824"/>
    <w:rsid w:val="00D75958"/>
    <w:rsid w:val="00D76F88"/>
    <w:rsid w:val="00D7785C"/>
    <w:rsid w:val="00D813C4"/>
    <w:rsid w:val="00D81C8C"/>
    <w:rsid w:val="00D84925"/>
    <w:rsid w:val="00D861AF"/>
    <w:rsid w:val="00D869FF"/>
    <w:rsid w:val="00D876F7"/>
    <w:rsid w:val="00D91862"/>
    <w:rsid w:val="00D9444C"/>
    <w:rsid w:val="00D945C9"/>
    <w:rsid w:val="00D95185"/>
    <w:rsid w:val="00D95DF7"/>
    <w:rsid w:val="00D962A6"/>
    <w:rsid w:val="00D977F6"/>
    <w:rsid w:val="00D97E10"/>
    <w:rsid w:val="00DA426A"/>
    <w:rsid w:val="00DA60D5"/>
    <w:rsid w:val="00DA6930"/>
    <w:rsid w:val="00DA6E24"/>
    <w:rsid w:val="00DA73F3"/>
    <w:rsid w:val="00DA7561"/>
    <w:rsid w:val="00DA7C23"/>
    <w:rsid w:val="00DB0E84"/>
    <w:rsid w:val="00DB13EB"/>
    <w:rsid w:val="00DB1DE3"/>
    <w:rsid w:val="00DB247F"/>
    <w:rsid w:val="00DB350D"/>
    <w:rsid w:val="00DB4AB0"/>
    <w:rsid w:val="00DB6DC2"/>
    <w:rsid w:val="00DB7D92"/>
    <w:rsid w:val="00DC385D"/>
    <w:rsid w:val="00DC3F96"/>
    <w:rsid w:val="00DC517D"/>
    <w:rsid w:val="00DC631E"/>
    <w:rsid w:val="00DC676A"/>
    <w:rsid w:val="00DC6C41"/>
    <w:rsid w:val="00DC74B9"/>
    <w:rsid w:val="00DD758C"/>
    <w:rsid w:val="00DE02A9"/>
    <w:rsid w:val="00DE2E21"/>
    <w:rsid w:val="00DE6ADF"/>
    <w:rsid w:val="00DE6D07"/>
    <w:rsid w:val="00DE7AD4"/>
    <w:rsid w:val="00DF0594"/>
    <w:rsid w:val="00DF1B22"/>
    <w:rsid w:val="00DF235F"/>
    <w:rsid w:val="00DF326A"/>
    <w:rsid w:val="00DF34EA"/>
    <w:rsid w:val="00DF3B84"/>
    <w:rsid w:val="00DF4EC9"/>
    <w:rsid w:val="00E04D3F"/>
    <w:rsid w:val="00E051CB"/>
    <w:rsid w:val="00E068D4"/>
    <w:rsid w:val="00E111E3"/>
    <w:rsid w:val="00E133C0"/>
    <w:rsid w:val="00E15C0E"/>
    <w:rsid w:val="00E16E2D"/>
    <w:rsid w:val="00E17A6F"/>
    <w:rsid w:val="00E213FD"/>
    <w:rsid w:val="00E2144C"/>
    <w:rsid w:val="00E2366B"/>
    <w:rsid w:val="00E3177E"/>
    <w:rsid w:val="00E31914"/>
    <w:rsid w:val="00E366D8"/>
    <w:rsid w:val="00E37D32"/>
    <w:rsid w:val="00E41C6F"/>
    <w:rsid w:val="00E42749"/>
    <w:rsid w:val="00E4386B"/>
    <w:rsid w:val="00E519E4"/>
    <w:rsid w:val="00E52923"/>
    <w:rsid w:val="00E54CE1"/>
    <w:rsid w:val="00E54D28"/>
    <w:rsid w:val="00E64E72"/>
    <w:rsid w:val="00E70BCD"/>
    <w:rsid w:val="00E716D4"/>
    <w:rsid w:val="00E77181"/>
    <w:rsid w:val="00E803F2"/>
    <w:rsid w:val="00E8316C"/>
    <w:rsid w:val="00E845FD"/>
    <w:rsid w:val="00E8496C"/>
    <w:rsid w:val="00E85A40"/>
    <w:rsid w:val="00E86DC6"/>
    <w:rsid w:val="00E86DFB"/>
    <w:rsid w:val="00E920A6"/>
    <w:rsid w:val="00E93BE8"/>
    <w:rsid w:val="00E945DC"/>
    <w:rsid w:val="00E95C57"/>
    <w:rsid w:val="00EA4271"/>
    <w:rsid w:val="00EA4ED0"/>
    <w:rsid w:val="00EA6321"/>
    <w:rsid w:val="00EA73B0"/>
    <w:rsid w:val="00EA7AB4"/>
    <w:rsid w:val="00EB1A15"/>
    <w:rsid w:val="00EB55B9"/>
    <w:rsid w:val="00EB6236"/>
    <w:rsid w:val="00EC0859"/>
    <w:rsid w:val="00EC1F88"/>
    <w:rsid w:val="00EC2F88"/>
    <w:rsid w:val="00EC44C9"/>
    <w:rsid w:val="00EC5E91"/>
    <w:rsid w:val="00EC6A61"/>
    <w:rsid w:val="00EC6AE5"/>
    <w:rsid w:val="00EC7F74"/>
    <w:rsid w:val="00ED0A42"/>
    <w:rsid w:val="00ED2128"/>
    <w:rsid w:val="00ED460C"/>
    <w:rsid w:val="00ED49B4"/>
    <w:rsid w:val="00ED4AD9"/>
    <w:rsid w:val="00ED6A76"/>
    <w:rsid w:val="00ED745A"/>
    <w:rsid w:val="00EE2CFA"/>
    <w:rsid w:val="00EE7159"/>
    <w:rsid w:val="00EF32DB"/>
    <w:rsid w:val="00EF7D1F"/>
    <w:rsid w:val="00F00944"/>
    <w:rsid w:val="00F01EAA"/>
    <w:rsid w:val="00F04D91"/>
    <w:rsid w:val="00F06A29"/>
    <w:rsid w:val="00F07C22"/>
    <w:rsid w:val="00F13776"/>
    <w:rsid w:val="00F207F8"/>
    <w:rsid w:val="00F21D6B"/>
    <w:rsid w:val="00F23A98"/>
    <w:rsid w:val="00F27BF1"/>
    <w:rsid w:val="00F30C6E"/>
    <w:rsid w:val="00F31600"/>
    <w:rsid w:val="00F3231B"/>
    <w:rsid w:val="00F35F47"/>
    <w:rsid w:val="00F37AA0"/>
    <w:rsid w:val="00F44DE0"/>
    <w:rsid w:val="00F50225"/>
    <w:rsid w:val="00F5044A"/>
    <w:rsid w:val="00F51D00"/>
    <w:rsid w:val="00F53457"/>
    <w:rsid w:val="00F5629B"/>
    <w:rsid w:val="00F56589"/>
    <w:rsid w:val="00F6102A"/>
    <w:rsid w:val="00F61E06"/>
    <w:rsid w:val="00F61F2F"/>
    <w:rsid w:val="00F62C5F"/>
    <w:rsid w:val="00F654E9"/>
    <w:rsid w:val="00F65A92"/>
    <w:rsid w:val="00F728F5"/>
    <w:rsid w:val="00F73048"/>
    <w:rsid w:val="00F73892"/>
    <w:rsid w:val="00F7569F"/>
    <w:rsid w:val="00F760E5"/>
    <w:rsid w:val="00F76889"/>
    <w:rsid w:val="00F76A1F"/>
    <w:rsid w:val="00F773A9"/>
    <w:rsid w:val="00F77A62"/>
    <w:rsid w:val="00F848E9"/>
    <w:rsid w:val="00F84C78"/>
    <w:rsid w:val="00F84D1D"/>
    <w:rsid w:val="00F85F90"/>
    <w:rsid w:val="00F85FC6"/>
    <w:rsid w:val="00F87457"/>
    <w:rsid w:val="00F9261C"/>
    <w:rsid w:val="00F97B82"/>
    <w:rsid w:val="00FA01EE"/>
    <w:rsid w:val="00FA151F"/>
    <w:rsid w:val="00FA1970"/>
    <w:rsid w:val="00FA2590"/>
    <w:rsid w:val="00FA4729"/>
    <w:rsid w:val="00FA6DA9"/>
    <w:rsid w:val="00FB0D8B"/>
    <w:rsid w:val="00FB21DF"/>
    <w:rsid w:val="00FB52FB"/>
    <w:rsid w:val="00FB5389"/>
    <w:rsid w:val="00FB5F57"/>
    <w:rsid w:val="00FC0EE0"/>
    <w:rsid w:val="00FC2231"/>
    <w:rsid w:val="00FC5345"/>
    <w:rsid w:val="00FC5F12"/>
    <w:rsid w:val="00FC5FBD"/>
    <w:rsid w:val="00FD3397"/>
    <w:rsid w:val="00FD36E9"/>
    <w:rsid w:val="00FD6091"/>
    <w:rsid w:val="00FD6CBF"/>
    <w:rsid w:val="00FE189D"/>
    <w:rsid w:val="00FE2080"/>
    <w:rsid w:val="00FE2859"/>
    <w:rsid w:val="00FE2909"/>
    <w:rsid w:val="00FE33C6"/>
    <w:rsid w:val="00FE45A1"/>
    <w:rsid w:val="00FE706B"/>
    <w:rsid w:val="00FE7943"/>
    <w:rsid w:val="00FF1CE8"/>
    <w:rsid w:val="00FF240C"/>
    <w:rsid w:val="00FF2FF6"/>
    <w:rsid w:val="00FF71D7"/>
    <w:rsid w:val="00FF7F06"/>
    <w:rsid w:val="1EFFC3CE"/>
    <w:rsid w:val="39FDF7D5"/>
    <w:rsid w:val="42B65B32"/>
    <w:rsid w:val="437F2FDD"/>
    <w:rsid w:val="4E13505A"/>
    <w:rsid w:val="585D59C4"/>
    <w:rsid w:val="5BED2899"/>
    <w:rsid w:val="6EB9FCC6"/>
    <w:rsid w:val="706B2C43"/>
    <w:rsid w:val="7BBB9FEC"/>
    <w:rsid w:val="7BFF6945"/>
    <w:rsid w:val="7CDA3298"/>
    <w:rsid w:val="7FF9CE89"/>
    <w:rsid w:val="DFFF21C1"/>
    <w:rsid w:val="EFFB131D"/>
    <w:rsid w:val="F6BF86A5"/>
    <w:rsid w:val="FCCFE939"/>
    <w:rsid w:val="FEDF660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qFormat/>
    <w:uiPriority w:val="0"/>
    <w:pPr>
      <w:jc w:val="left"/>
    </w:pPr>
  </w:style>
  <w:style w:type="paragraph" w:styleId="3">
    <w:name w:val="Balloon Text"/>
    <w:basedOn w:val="1"/>
    <w:semiHidden/>
    <w:qFormat/>
    <w:uiPriority w:val="0"/>
    <w:rPr>
      <w:sz w:val="18"/>
      <w:szCs w:val="18"/>
    </w:rPr>
  </w:style>
  <w:style w:type="paragraph" w:styleId="4">
    <w:name w:val="footer"/>
    <w:basedOn w:val="1"/>
    <w:link w:val="17"/>
    <w:qFormat/>
    <w:uiPriority w:val="0"/>
    <w:pPr>
      <w:tabs>
        <w:tab w:val="center" w:pos="4153"/>
        <w:tab w:val="right" w:pos="8306"/>
      </w:tabs>
      <w:snapToGrid w:val="0"/>
      <w:jc w:val="left"/>
    </w:pPr>
    <w:rPr>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link w:val="13"/>
    <w:semiHidden/>
    <w:uiPriority w:val="0"/>
    <w:pPr>
      <w:spacing w:before="120" w:after="120"/>
      <w:jc w:val="left"/>
    </w:pPr>
    <w:rPr>
      <w:b/>
      <w:bCs/>
      <w:caps/>
    </w:rPr>
  </w:style>
  <w:style w:type="paragraph" w:styleId="7">
    <w:name w:val="annotation subject"/>
    <w:basedOn w:val="2"/>
    <w:next w:val="2"/>
    <w:link w:val="23"/>
    <w:qFormat/>
    <w:uiPriority w:val="0"/>
    <w:rPr>
      <w:b/>
      <w:bCs/>
    </w:rPr>
  </w:style>
  <w:style w:type="character" w:styleId="10">
    <w:name w:val="Hyperlink"/>
    <w:basedOn w:val="9"/>
    <w:qFormat/>
    <w:uiPriority w:val="0"/>
    <w:rPr>
      <w:color w:val="0000FF"/>
      <w:u w:val="single"/>
    </w:rPr>
  </w:style>
  <w:style w:type="character" w:styleId="11">
    <w:name w:val="annotation reference"/>
    <w:basedOn w:val="9"/>
    <w:qFormat/>
    <w:uiPriority w:val="0"/>
    <w:rPr>
      <w:sz w:val="21"/>
      <w:szCs w:val="21"/>
    </w:rPr>
  </w:style>
  <w:style w:type="character" w:customStyle="1" w:styleId="12">
    <w:name w:val="标题 1 Char Char"/>
    <w:basedOn w:val="9"/>
    <w:qFormat/>
    <w:uiPriority w:val="0"/>
    <w:rPr>
      <w:rFonts w:eastAsia="宋体"/>
      <w:b/>
      <w:spacing w:val="-2"/>
      <w:sz w:val="24"/>
      <w:lang w:val="en-US" w:eastAsia="zh-CN" w:bidi="ar-SA"/>
    </w:rPr>
  </w:style>
  <w:style w:type="character" w:customStyle="1" w:styleId="13">
    <w:name w:val="目录 1 Char"/>
    <w:basedOn w:val="9"/>
    <w:link w:val="6"/>
    <w:qFormat/>
    <w:uiPriority w:val="0"/>
    <w:rPr>
      <w:rFonts w:eastAsia="宋体"/>
      <w:b/>
      <w:bCs/>
      <w:caps/>
      <w:kern w:val="2"/>
      <w:sz w:val="21"/>
      <w:szCs w:val="24"/>
      <w:lang w:val="en-US" w:eastAsia="zh-CN" w:bidi="ar-SA"/>
    </w:rPr>
  </w:style>
  <w:style w:type="character" w:customStyle="1" w:styleId="14">
    <w:name w:val="目录 1 + 行距: 多倍行距 2.5 字行 Char"/>
    <w:basedOn w:val="13"/>
    <w:link w:val="15"/>
    <w:qFormat/>
    <w:uiPriority w:val="0"/>
    <w:rPr>
      <w:rFonts w:ascii="仿宋_GB2312" w:eastAsia="仿宋_GB2312"/>
      <w:kern w:val="2"/>
      <w:sz w:val="36"/>
      <w:szCs w:val="36"/>
      <w:lang w:val="en-US" w:eastAsia="zh-CN" w:bidi="ar-SA"/>
    </w:rPr>
  </w:style>
  <w:style w:type="paragraph" w:customStyle="1" w:styleId="15">
    <w:name w:val="目录 1 + 行距: 多倍行距 2.5 字行"/>
    <w:basedOn w:val="6"/>
    <w:link w:val="14"/>
    <w:uiPriority w:val="0"/>
    <w:pPr>
      <w:tabs>
        <w:tab w:val="right" w:leader="dot" w:pos="9060"/>
      </w:tabs>
      <w:spacing w:line="600" w:lineRule="auto"/>
      <w:ind w:firstLine="349" w:firstLineChars="97"/>
    </w:pPr>
    <w:rPr>
      <w:rFonts w:ascii="仿宋_GB2312" w:eastAsia="仿宋_GB2312"/>
      <w:b w:val="0"/>
      <w:sz w:val="36"/>
      <w:szCs w:val="36"/>
    </w:rPr>
  </w:style>
  <w:style w:type="character" w:customStyle="1" w:styleId="16">
    <w:name w:val="页眉 Char"/>
    <w:basedOn w:val="9"/>
    <w:link w:val="5"/>
    <w:qFormat/>
    <w:uiPriority w:val="0"/>
    <w:rPr>
      <w:kern w:val="2"/>
      <w:sz w:val="18"/>
      <w:szCs w:val="18"/>
    </w:rPr>
  </w:style>
  <w:style w:type="character" w:customStyle="1" w:styleId="17">
    <w:name w:val="页脚 Char"/>
    <w:basedOn w:val="9"/>
    <w:link w:val="4"/>
    <w:qFormat/>
    <w:uiPriority w:val="0"/>
    <w:rPr>
      <w:kern w:val="2"/>
      <w:sz w:val="18"/>
      <w:szCs w:val="18"/>
    </w:rPr>
  </w:style>
  <w:style w:type="paragraph" w:styleId="18">
    <w:name w:val="List Paragraph"/>
    <w:basedOn w:val="1"/>
    <w:qFormat/>
    <w:uiPriority w:val="0"/>
    <w:pPr>
      <w:ind w:firstLine="420" w:firstLineChars="200"/>
    </w:pPr>
    <w:rPr>
      <w:rFonts w:ascii="Calibri" w:hAnsi="Calibri"/>
      <w:szCs w:val="22"/>
    </w:rPr>
  </w:style>
  <w:style w:type="paragraph" w:customStyle="1" w:styleId="19">
    <w:name w:val="修订1"/>
    <w:hidden/>
    <w:unhideWhenUsed/>
    <w:uiPriority w:val="99"/>
    <w:rPr>
      <w:rFonts w:ascii="Times New Roman" w:hAnsi="Times New Roman" w:eastAsia="宋体" w:cs="Times New Roman"/>
      <w:kern w:val="2"/>
      <w:sz w:val="21"/>
      <w:szCs w:val="24"/>
      <w:lang w:val="en-US" w:eastAsia="zh-CN" w:bidi="ar-SA"/>
    </w:rPr>
  </w:style>
  <w:style w:type="character" w:customStyle="1" w:styleId="20">
    <w:name w:val="fontstyle01"/>
    <w:basedOn w:val="9"/>
    <w:uiPriority w:val="0"/>
    <w:rPr>
      <w:rFonts w:hint="eastAsia" w:ascii="宋体" w:hAnsi="宋体" w:eastAsia="宋体"/>
      <w:color w:val="000000"/>
      <w:sz w:val="18"/>
      <w:szCs w:val="18"/>
    </w:rPr>
  </w:style>
  <w:style w:type="paragraph" w:customStyle="1" w:styleId="21">
    <w:name w:val="Revision"/>
    <w:hidden/>
    <w:unhideWhenUsed/>
    <w:uiPriority w:val="99"/>
    <w:rPr>
      <w:rFonts w:ascii="Times New Roman" w:hAnsi="Times New Roman" w:eastAsia="宋体" w:cs="Times New Roman"/>
      <w:kern w:val="2"/>
      <w:sz w:val="21"/>
      <w:szCs w:val="24"/>
      <w:lang w:val="en-US" w:eastAsia="zh-CN" w:bidi="ar-SA"/>
    </w:rPr>
  </w:style>
  <w:style w:type="character" w:customStyle="1" w:styleId="22">
    <w:name w:val="批注文字 Char"/>
    <w:basedOn w:val="9"/>
    <w:link w:val="2"/>
    <w:uiPriority w:val="0"/>
    <w:rPr>
      <w:kern w:val="2"/>
      <w:sz w:val="21"/>
      <w:szCs w:val="24"/>
    </w:rPr>
  </w:style>
  <w:style w:type="character" w:customStyle="1" w:styleId="23">
    <w:name w:val="批注主题 Char"/>
    <w:basedOn w:val="22"/>
    <w:link w:val="7"/>
    <w:uiPriority w:val="0"/>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472D5E-AA4F-4E44-ACB9-64AA1603DE58}">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12</Pages>
  <Words>636</Words>
  <Characters>3629</Characters>
  <Lines>30</Lines>
  <Paragraphs>8</Paragraphs>
  <TotalTime>7</TotalTime>
  <ScaleCrop>false</ScaleCrop>
  <LinksUpToDate>false</LinksUpToDate>
  <CharactersWithSpaces>4257</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2025-09-11T08:04:00Z</dcterms:created>
  <dc:creator>Lenovo User</dc:creator>
  <cp:lastModifiedBy>apj</cp:lastModifiedBy>
  <cp:lastPrinted>2020-03-27T11:34:00Z</cp:lastPrinted>
  <dcterms:modified xsi:type="dcterms:W3CDTF">2025-09-16T00:36:23Z</dcterms:modified>
  <dc:title>浙江中医药大学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9B133F99B7954A928D98A8D3C4F40F72</vt:lpwstr>
  </property>
</Properties>
</file>