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浙江省医疗器械检验研究院</w:t>
      </w:r>
    </w:p>
    <w:p>
      <w:pPr>
        <w:spacing w:before="100" w:beforeAutospacing="1" w:after="100" w:afterAutospacing="1"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采购公告</w:t>
      </w:r>
    </w:p>
    <w:p>
      <w:pPr>
        <w:spacing w:before="100" w:beforeAutospacing="1" w:after="100" w:afterAutospacing="1" w:line="360" w:lineRule="auto"/>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采购编号：MDST-2024-</w:t>
      </w:r>
      <w:r>
        <w:rPr>
          <w:rFonts w:hint="eastAsia" w:asciiTheme="minorEastAsia" w:hAnsiTheme="minorEastAsia" w:eastAsiaTheme="minorEastAsia"/>
          <w:b/>
          <w:sz w:val="32"/>
          <w:szCs w:val="32"/>
          <w:highlight w:val="none"/>
        </w:rPr>
        <w:t>03</w:t>
      </w:r>
    </w:p>
    <w:p>
      <w:pPr>
        <w:spacing w:before="100" w:beforeAutospacing="1" w:after="100" w:afterAutospacing="1" w:line="360" w:lineRule="auto"/>
        <w:jc w:val="center"/>
        <w:rPr>
          <w:rFonts w:asciiTheme="minorEastAsia" w:hAnsiTheme="minorEastAsia" w:eastAsiaTheme="minorEastAsia"/>
          <w:sz w:val="32"/>
          <w:szCs w:val="32"/>
        </w:rPr>
      </w:pPr>
    </w:p>
    <w:p>
      <w:pPr>
        <w:spacing w:before="100" w:beforeAutospacing="1" w:after="100" w:afterAutospacing="1" w:line="360" w:lineRule="auto"/>
        <w:jc w:val="center"/>
        <w:rPr>
          <w:rFonts w:asciiTheme="minorEastAsia" w:hAnsiTheme="minorEastAsia" w:eastAsiaTheme="minorEastAsia"/>
          <w:sz w:val="32"/>
          <w:szCs w:val="32"/>
        </w:rPr>
      </w:pPr>
    </w:p>
    <w:p>
      <w:pPr>
        <w:spacing w:before="100" w:beforeAutospacing="1" w:after="100" w:afterAutospacing="1" w:line="360" w:lineRule="auto"/>
        <w:jc w:val="center"/>
        <w:rPr>
          <w:rFonts w:asciiTheme="minorEastAsia" w:hAnsiTheme="minorEastAsia" w:eastAsiaTheme="minorEastAsia"/>
          <w:sz w:val="32"/>
          <w:szCs w:val="32"/>
        </w:rPr>
      </w:pPr>
    </w:p>
    <w:p>
      <w:pPr>
        <w:spacing w:before="100" w:beforeAutospacing="1" w:after="100" w:afterAutospacing="1" w:line="360" w:lineRule="auto"/>
        <w:jc w:val="center"/>
        <w:rPr>
          <w:rFonts w:asciiTheme="minorEastAsia" w:hAnsiTheme="minorEastAsia" w:eastAsiaTheme="minorEastAsia"/>
          <w:sz w:val="32"/>
          <w:szCs w:val="32"/>
        </w:rPr>
      </w:pPr>
    </w:p>
    <w:p>
      <w:pPr>
        <w:spacing w:before="100" w:beforeAutospacing="1" w:after="100" w:afterAutospacing="1" w:line="360" w:lineRule="auto"/>
        <w:jc w:val="center"/>
        <w:rPr>
          <w:rFonts w:asciiTheme="minorEastAsia" w:hAnsiTheme="minorEastAsia" w:eastAsiaTheme="minorEastAsia"/>
          <w:sz w:val="32"/>
          <w:szCs w:val="32"/>
        </w:rPr>
      </w:pPr>
    </w:p>
    <w:p>
      <w:pPr>
        <w:spacing w:before="100" w:beforeAutospacing="1" w:after="100" w:afterAutospacing="1" w:line="360" w:lineRule="auto"/>
        <w:jc w:val="center"/>
        <w:rPr>
          <w:rFonts w:asciiTheme="minorEastAsia" w:hAnsiTheme="minorEastAsia" w:eastAsiaTheme="minorEastAsia"/>
          <w:sz w:val="32"/>
          <w:szCs w:val="32"/>
        </w:rPr>
      </w:pPr>
    </w:p>
    <w:p>
      <w:pPr>
        <w:spacing w:line="0" w:lineRule="atLeast"/>
        <w:ind w:left="2891" w:hanging="2891" w:hangingChars="900"/>
        <w:jc w:val="left"/>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 xml:space="preserve">         项目名称：</w:t>
      </w:r>
      <w:r>
        <w:rPr>
          <w:rFonts w:hint="eastAsia" w:asciiTheme="minorEastAsia" w:hAnsiTheme="minorEastAsia" w:eastAsiaTheme="minorEastAsia"/>
          <w:b/>
          <w:bCs/>
          <w:sz w:val="32"/>
          <w:szCs w:val="32"/>
          <w:highlight w:val="none"/>
        </w:rPr>
        <w:t>眼压模拟人眼模型</w:t>
      </w:r>
      <w:r>
        <w:rPr>
          <w:rFonts w:hint="eastAsia" w:asciiTheme="minorEastAsia" w:hAnsiTheme="minorEastAsia" w:eastAsiaTheme="minorEastAsia"/>
          <w:b/>
          <w:bCs/>
          <w:sz w:val="32"/>
          <w:szCs w:val="32"/>
        </w:rPr>
        <w:t>加工服务采购项目</w:t>
      </w:r>
    </w:p>
    <w:p>
      <w:pPr>
        <w:spacing w:before="100" w:beforeAutospacing="1" w:after="100" w:afterAutospacing="1" w:line="360" w:lineRule="auto"/>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 xml:space="preserve">         采购单位：浙江省医疗器械检验研究院</w:t>
      </w:r>
    </w:p>
    <w:p>
      <w:pPr>
        <w:spacing w:before="100" w:beforeAutospacing="1" w:after="100" w:afterAutospacing="1" w:line="360" w:lineRule="auto"/>
        <w:rPr>
          <w:rFonts w:hint="default" w:asciiTheme="minorEastAsia" w:hAnsiTheme="minorEastAsia" w:eastAsiaTheme="minorEastAsia"/>
          <w:b/>
          <w:bCs/>
          <w:sz w:val="32"/>
          <w:szCs w:val="32"/>
          <w:highlight w:val="yellow"/>
          <w:lang w:val="en-US" w:eastAsia="zh-CN"/>
        </w:rPr>
      </w:pPr>
      <w:r>
        <w:rPr>
          <w:rFonts w:hint="eastAsia" w:asciiTheme="minorEastAsia" w:hAnsiTheme="minorEastAsia" w:eastAsiaTheme="minorEastAsia"/>
          <w:b/>
          <w:bCs/>
          <w:sz w:val="32"/>
          <w:szCs w:val="32"/>
        </w:rPr>
        <w:t xml:space="preserve">         日    期：2024-</w:t>
      </w:r>
      <w:r>
        <w:rPr>
          <w:rFonts w:hint="eastAsia" w:asciiTheme="minorEastAsia" w:hAnsiTheme="minorEastAsia" w:eastAsiaTheme="minorEastAsia"/>
          <w:b/>
          <w:bCs/>
          <w:sz w:val="32"/>
          <w:szCs w:val="32"/>
          <w:highlight w:val="none"/>
        </w:rPr>
        <w:t>08-</w:t>
      </w:r>
      <w:r>
        <w:rPr>
          <w:rFonts w:hint="eastAsia" w:asciiTheme="minorEastAsia" w:hAnsiTheme="minorEastAsia" w:eastAsiaTheme="minorEastAsia"/>
          <w:b/>
          <w:bCs/>
          <w:sz w:val="32"/>
          <w:szCs w:val="32"/>
          <w:highlight w:val="none"/>
          <w:lang w:val="en-US" w:eastAsia="zh-CN"/>
        </w:rPr>
        <w:t>19</w:t>
      </w:r>
    </w:p>
    <w:p>
      <w:pPr>
        <w:spacing w:line="0" w:lineRule="atLeast"/>
        <w:jc w:val="center"/>
        <w:rPr>
          <w:rFonts w:asciiTheme="minorEastAsia" w:hAnsiTheme="minorEastAsia" w:eastAsiaTheme="minorEastAsia"/>
          <w:b/>
          <w:sz w:val="32"/>
          <w:szCs w:val="32"/>
        </w:rPr>
      </w:pPr>
    </w:p>
    <w:p>
      <w:pPr>
        <w:spacing w:line="440" w:lineRule="exact"/>
        <w:jc w:val="center"/>
        <w:rPr>
          <w:rFonts w:asciiTheme="minorEastAsia" w:hAnsiTheme="minorEastAsia" w:eastAsiaTheme="minorEastAsia"/>
          <w:b/>
          <w:sz w:val="32"/>
          <w:szCs w:val="32"/>
        </w:rPr>
      </w:pPr>
    </w:p>
    <w:p>
      <w:pPr>
        <w:spacing w:line="440" w:lineRule="exact"/>
        <w:jc w:val="center"/>
        <w:rPr>
          <w:rFonts w:asciiTheme="minorEastAsia" w:hAnsiTheme="minorEastAsia" w:eastAsiaTheme="minorEastAsia"/>
          <w:b/>
          <w:sz w:val="32"/>
          <w:szCs w:val="32"/>
        </w:rPr>
      </w:pPr>
    </w:p>
    <w:p>
      <w:pPr>
        <w:spacing w:line="440" w:lineRule="exact"/>
        <w:jc w:val="center"/>
        <w:rPr>
          <w:rFonts w:asciiTheme="minorEastAsia" w:hAnsiTheme="minorEastAsia" w:eastAsiaTheme="minorEastAsia"/>
          <w:b/>
          <w:sz w:val="32"/>
          <w:szCs w:val="32"/>
        </w:rPr>
      </w:pPr>
    </w:p>
    <w:p>
      <w:pPr>
        <w:spacing w:line="440" w:lineRule="exact"/>
        <w:jc w:val="center"/>
        <w:rPr>
          <w:rFonts w:asciiTheme="minorEastAsia" w:hAnsiTheme="minorEastAsia" w:eastAsiaTheme="minorEastAsia"/>
          <w:b/>
          <w:sz w:val="32"/>
          <w:szCs w:val="32"/>
        </w:rPr>
      </w:pPr>
    </w:p>
    <w:p>
      <w:pPr>
        <w:spacing w:line="440" w:lineRule="exact"/>
        <w:jc w:val="center"/>
        <w:rPr>
          <w:rFonts w:asciiTheme="minorEastAsia" w:hAnsiTheme="minorEastAsia" w:eastAsiaTheme="minorEastAsia"/>
          <w:b/>
          <w:sz w:val="32"/>
          <w:szCs w:val="32"/>
        </w:rPr>
      </w:pPr>
    </w:p>
    <w:p>
      <w:pPr>
        <w:spacing w:line="440" w:lineRule="exact"/>
        <w:jc w:val="center"/>
        <w:rPr>
          <w:rFonts w:asciiTheme="minorEastAsia" w:hAnsiTheme="minorEastAsia" w:eastAsiaTheme="minorEastAsia"/>
          <w:b/>
          <w:sz w:val="32"/>
          <w:szCs w:val="32"/>
        </w:rPr>
      </w:pPr>
    </w:p>
    <w:p>
      <w:pPr>
        <w:spacing w:line="440" w:lineRule="exact"/>
        <w:jc w:val="center"/>
        <w:rPr>
          <w:rFonts w:asciiTheme="minorEastAsia" w:hAnsiTheme="minorEastAsia" w:eastAsiaTheme="minorEastAsia"/>
          <w:b/>
          <w:sz w:val="32"/>
          <w:szCs w:val="32"/>
        </w:rPr>
      </w:pPr>
    </w:p>
    <w:p>
      <w:pPr>
        <w:spacing w:line="440" w:lineRule="exact"/>
        <w:jc w:val="center"/>
        <w:rPr>
          <w:rFonts w:asciiTheme="minorEastAsia" w:hAnsiTheme="minorEastAsia" w:eastAsiaTheme="minorEastAsia"/>
          <w:b/>
          <w:sz w:val="24"/>
        </w:rPr>
      </w:pPr>
    </w:p>
    <w:p>
      <w:pPr>
        <w:spacing w:line="480" w:lineRule="auto"/>
        <w:jc w:val="center"/>
        <w:rPr>
          <w:rFonts w:asciiTheme="minorEastAsia" w:hAnsiTheme="minorEastAsia" w:eastAsiaTheme="minorEastAsia"/>
          <w:b/>
          <w:sz w:val="24"/>
        </w:rPr>
      </w:pPr>
      <w:r>
        <w:rPr>
          <w:rFonts w:hint="eastAsia" w:asciiTheme="minorEastAsia" w:hAnsiTheme="minorEastAsia" w:eastAsiaTheme="minorEastAsia"/>
          <w:b/>
          <w:sz w:val="24"/>
        </w:rPr>
        <w:t>采购公告目录</w:t>
      </w:r>
    </w:p>
    <w:p>
      <w:pPr>
        <w:spacing w:line="480" w:lineRule="auto"/>
        <w:rPr>
          <w:rFonts w:asciiTheme="minorEastAsia" w:hAnsiTheme="minorEastAsia" w:eastAsiaTheme="minorEastAsia"/>
          <w:sz w:val="24"/>
        </w:rPr>
      </w:pPr>
    </w:p>
    <w:p>
      <w:pPr>
        <w:spacing w:line="720" w:lineRule="auto"/>
        <w:rPr>
          <w:rFonts w:asciiTheme="minorEastAsia" w:hAnsiTheme="minorEastAsia" w:eastAsiaTheme="minorEastAsia"/>
          <w:b/>
          <w:sz w:val="24"/>
        </w:rPr>
      </w:pPr>
      <w:r>
        <w:rPr>
          <w:rFonts w:hint="eastAsia" w:asciiTheme="minorEastAsia" w:hAnsiTheme="minorEastAsia" w:eastAsiaTheme="minorEastAsia"/>
          <w:b/>
          <w:sz w:val="24"/>
        </w:rPr>
        <w:fldChar w:fldCharType="begin"/>
      </w:r>
      <w:r>
        <w:rPr>
          <w:rFonts w:hint="eastAsia" w:asciiTheme="minorEastAsia" w:hAnsiTheme="minorEastAsia" w:eastAsiaTheme="minorEastAsia"/>
          <w:b/>
          <w:sz w:val="24"/>
        </w:rPr>
        <w:instrText xml:space="preserve"> TOC \o "1-3" \h \z \u </w:instrText>
      </w:r>
      <w:r>
        <w:rPr>
          <w:rFonts w:hint="eastAsia" w:asciiTheme="minorEastAsia" w:hAnsiTheme="minorEastAsia" w:eastAsiaTheme="minorEastAsia"/>
          <w:b/>
          <w:sz w:val="24"/>
        </w:rPr>
        <w:fldChar w:fldCharType="separate"/>
      </w:r>
      <w:r>
        <w:rPr>
          <w:rFonts w:hint="eastAsia" w:asciiTheme="minorEastAsia" w:hAnsiTheme="minorEastAsia" w:eastAsiaTheme="minorEastAsia"/>
          <w:b/>
          <w:sz w:val="24"/>
        </w:rPr>
        <w:t>第一部分   公告</w:t>
      </w:r>
    </w:p>
    <w:p>
      <w:pPr>
        <w:spacing w:line="720" w:lineRule="auto"/>
        <w:rPr>
          <w:rFonts w:asciiTheme="minorEastAsia" w:hAnsiTheme="minorEastAsia" w:eastAsiaTheme="minorEastAsia"/>
          <w:b/>
          <w:sz w:val="24"/>
        </w:rPr>
      </w:pPr>
      <w:r>
        <w:rPr>
          <w:rFonts w:hint="eastAsia" w:asciiTheme="minorEastAsia" w:hAnsiTheme="minorEastAsia" w:eastAsiaTheme="minorEastAsia"/>
          <w:b/>
          <w:sz w:val="24"/>
        </w:rPr>
        <w:t>第二部分   须知</w:t>
      </w:r>
    </w:p>
    <w:p>
      <w:pPr>
        <w:spacing w:line="720" w:lineRule="auto"/>
        <w:rPr>
          <w:rFonts w:asciiTheme="minorEastAsia" w:hAnsiTheme="minorEastAsia" w:eastAsiaTheme="minorEastAsia"/>
          <w:b/>
          <w:sz w:val="24"/>
        </w:rPr>
      </w:pPr>
      <w:r>
        <w:rPr>
          <w:rFonts w:hint="eastAsia" w:asciiTheme="minorEastAsia" w:hAnsiTheme="minorEastAsia" w:eastAsiaTheme="minorEastAsia"/>
          <w:b/>
          <w:sz w:val="24"/>
        </w:rPr>
        <w:t xml:space="preserve">第三部分   </w:t>
      </w:r>
      <w:r>
        <w:rPr>
          <w:rFonts w:hint="eastAsia" w:asciiTheme="minorEastAsia" w:hAnsiTheme="minorEastAsia" w:eastAsiaTheme="minorEastAsia"/>
          <w:b/>
          <w:bCs/>
          <w:sz w:val="24"/>
        </w:rPr>
        <w:t>响应文件（格式）附表</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fldChar w:fldCharType="end"/>
      </w:r>
    </w:p>
    <w:p>
      <w:pPr>
        <w:spacing w:line="440" w:lineRule="exact"/>
        <w:jc w:val="center"/>
        <w:rPr>
          <w:rFonts w:asciiTheme="minorEastAsia" w:hAnsiTheme="minorEastAsia" w:eastAsiaTheme="minorEastAsia"/>
          <w:sz w:val="24"/>
        </w:rPr>
      </w:pPr>
    </w:p>
    <w:p>
      <w:pPr>
        <w:spacing w:line="440" w:lineRule="exact"/>
        <w:jc w:val="center"/>
        <w:rPr>
          <w:rFonts w:asciiTheme="minorEastAsia" w:hAnsiTheme="minorEastAsia" w:eastAsiaTheme="minorEastAsia"/>
          <w:sz w:val="24"/>
        </w:rPr>
      </w:pPr>
    </w:p>
    <w:p>
      <w:pPr>
        <w:spacing w:line="440" w:lineRule="exact"/>
        <w:jc w:val="center"/>
        <w:rPr>
          <w:rFonts w:asciiTheme="minorEastAsia" w:hAnsiTheme="minorEastAsia" w:eastAsiaTheme="minorEastAsia"/>
          <w:sz w:val="24"/>
        </w:rPr>
      </w:pPr>
    </w:p>
    <w:p>
      <w:pPr>
        <w:spacing w:line="440" w:lineRule="exact"/>
        <w:jc w:val="center"/>
        <w:rPr>
          <w:rFonts w:asciiTheme="minorEastAsia" w:hAnsiTheme="minorEastAsia" w:eastAsiaTheme="minorEastAsia"/>
          <w:sz w:val="24"/>
        </w:rPr>
      </w:pPr>
    </w:p>
    <w:p>
      <w:pPr>
        <w:spacing w:line="440" w:lineRule="exact"/>
        <w:jc w:val="center"/>
        <w:rPr>
          <w:rFonts w:asciiTheme="minorEastAsia" w:hAnsiTheme="minorEastAsia" w:eastAsiaTheme="minorEastAsia"/>
          <w:sz w:val="24"/>
        </w:rPr>
      </w:pPr>
    </w:p>
    <w:p>
      <w:pPr>
        <w:spacing w:line="440" w:lineRule="exact"/>
        <w:jc w:val="center"/>
        <w:rPr>
          <w:rFonts w:asciiTheme="minorEastAsia" w:hAnsiTheme="minorEastAsia" w:eastAsiaTheme="minorEastAsia"/>
          <w:sz w:val="24"/>
        </w:rPr>
      </w:pPr>
    </w:p>
    <w:p>
      <w:pPr>
        <w:spacing w:line="440" w:lineRule="exact"/>
        <w:jc w:val="center"/>
        <w:rPr>
          <w:rFonts w:asciiTheme="minorEastAsia" w:hAnsiTheme="minorEastAsia" w:eastAsiaTheme="minorEastAsia"/>
          <w:sz w:val="24"/>
        </w:rPr>
      </w:pPr>
    </w:p>
    <w:p>
      <w:pPr>
        <w:widowControl/>
        <w:jc w:val="left"/>
        <w:rPr>
          <w:rFonts w:asciiTheme="minorEastAsia" w:hAnsiTheme="minorEastAsia" w:eastAsiaTheme="minorEastAsia"/>
          <w:sz w:val="24"/>
        </w:rPr>
      </w:pPr>
      <w:r>
        <w:rPr>
          <w:rFonts w:hint="eastAsia" w:asciiTheme="minorEastAsia" w:hAnsiTheme="minorEastAsia" w:eastAsiaTheme="minorEastAsia"/>
          <w:sz w:val="24"/>
        </w:rPr>
        <w:br w:type="page"/>
      </w:r>
    </w:p>
    <w:p>
      <w:pPr>
        <w:pStyle w:val="17"/>
        <w:spacing w:line="360" w:lineRule="auto"/>
        <w:ind w:firstLine="711" w:firstLineChars="295"/>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第一部分 公告</w:t>
      </w:r>
    </w:p>
    <w:p>
      <w:pPr>
        <w:spacing w:line="560" w:lineRule="exact"/>
        <w:ind w:left="239" w:leftChars="114" w:firstLine="720" w:firstLineChars="300"/>
        <w:rPr>
          <w:rFonts w:asciiTheme="minorEastAsia" w:hAnsiTheme="minorEastAsia" w:eastAsiaTheme="minorEastAsia"/>
          <w:sz w:val="24"/>
        </w:rPr>
      </w:pPr>
      <w:r>
        <w:rPr>
          <w:rFonts w:hint="eastAsia" w:asciiTheme="minorEastAsia" w:hAnsiTheme="minorEastAsia" w:eastAsiaTheme="minorEastAsia"/>
          <w:sz w:val="24"/>
        </w:rPr>
        <w:t>浙江省医疗器械检验研究院拟采购</w:t>
      </w:r>
      <w:r>
        <w:rPr>
          <w:rFonts w:hint="eastAsia" w:asciiTheme="minorEastAsia" w:hAnsiTheme="minorEastAsia" w:eastAsiaTheme="minorEastAsia"/>
          <w:sz w:val="24"/>
          <w:highlight w:val="none"/>
        </w:rPr>
        <w:t>眼压模拟人眼模型</w:t>
      </w:r>
      <w:r>
        <w:rPr>
          <w:rFonts w:hint="eastAsia" w:asciiTheme="minorEastAsia" w:hAnsiTheme="minorEastAsia" w:eastAsiaTheme="minorEastAsia"/>
          <w:sz w:val="24"/>
        </w:rPr>
        <w:t>加工服务项目，根据我国《政府采购法》、《招标投标法》等有关法律法规的规定，以及《浙江省医疗器械检验研究院采购管理制度》《浙江省医疗器械检验研究院自行采购项目的采购规定》的相关规定，现公开进行采购，邀请符合资质要求的单位参加此次投标。</w:t>
      </w:r>
    </w:p>
    <w:p>
      <w:pPr>
        <w:spacing w:line="440" w:lineRule="exact"/>
        <w:rPr>
          <w:rFonts w:asciiTheme="minorEastAsia" w:hAnsiTheme="minorEastAsia" w:eastAsiaTheme="minorEastAsia"/>
          <w:i/>
          <w:sz w:val="24"/>
        </w:rPr>
      </w:pPr>
      <w:r>
        <w:rPr>
          <w:rFonts w:hint="eastAsia" w:asciiTheme="minorEastAsia" w:hAnsiTheme="minorEastAsia" w:eastAsiaTheme="minorEastAsia"/>
          <w:sz w:val="24"/>
        </w:rPr>
        <w:t>一、项目编号：MDST-2024-</w:t>
      </w:r>
      <w:r>
        <w:rPr>
          <w:rFonts w:hint="eastAsia" w:asciiTheme="minorEastAsia" w:hAnsiTheme="minorEastAsia" w:eastAsiaTheme="minorEastAsia"/>
          <w:sz w:val="24"/>
          <w:highlight w:val="none"/>
        </w:rPr>
        <w:t>03</w:t>
      </w:r>
    </w:p>
    <w:p>
      <w:pPr>
        <w:spacing w:afterLines="100" w:line="440" w:lineRule="exact"/>
        <w:rPr>
          <w:rFonts w:asciiTheme="minorEastAsia" w:hAnsiTheme="minorEastAsia" w:eastAsiaTheme="minorEastAsia"/>
        </w:rPr>
      </w:pPr>
      <w:r>
        <w:rPr>
          <w:rFonts w:hint="eastAsia" w:asciiTheme="minorEastAsia" w:hAnsiTheme="minorEastAsia" w:eastAsiaTheme="minorEastAsia"/>
          <w:sz w:val="24"/>
        </w:rPr>
        <w:t>二、项目概况（内容、用途、数量、简要技术要求）：</w:t>
      </w:r>
      <w:bookmarkStart w:id="0" w:name="B09_招标内容"/>
      <w:bookmarkEnd w:id="0"/>
    </w:p>
    <w:p>
      <w:pPr>
        <w:numPr>
          <w:ilvl w:val="0"/>
          <w:numId w:val="1"/>
        </w:numPr>
        <w:spacing w:afterLines="100" w:line="440" w:lineRule="exact"/>
        <w:rPr>
          <w:rFonts w:asciiTheme="minorEastAsia" w:hAnsiTheme="minorEastAsia" w:eastAsiaTheme="minorEastAsia"/>
        </w:rPr>
      </w:pPr>
      <w:r>
        <w:rPr>
          <w:rFonts w:hint="eastAsia" w:asciiTheme="minorEastAsia" w:hAnsiTheme="minorEastAsia" w:eastAsiaTheme="minorEastAsia"/>
        </w:rPr>
        <w:t>项目概况介绍：</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2330"/>
        <w:gridCol w:w="1200"/>
        <w:gridCol w:w="1313"/>
        <w:gridCol w:w="1743"/>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cs="Arial" w:asciiTheme="minorEastAsia" w:hAnsiTheme="minorEastAsia" w:eastAsiaTheme="minorEastAsia"/>
              </w:rPr>
            </w:pPr>
            <w:r>
              <w:rPr>
                <w:rFonts w:hint="eastAsia" w:cs="Arial" w:asciiTheme="minorEastAsia" w:hAnsiTheme="minorEastAsia" w:eastAsiaTheme="minorEastAsia"/>
              </w:rPr>
              <w:t>序号</w:t>
            </w:r>
          </w:p>
        </w:tc>
        <w:tc>
          <w:tcPr>
            <w:tcW w:w="118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cs="Arial" w:asciiTheme="minorEastAsia" w:hAnsiTheme="minorEastAsia" w:eastAsiaTheme="minorEastAsia"/>
              </w:rPr>
            </w:pPr>
            <w:r>
              <w:rPr>
                <w:rFonts w:hint="eastAsia" w:cs="Arial" w:asciiTheme="minorEastAsia" w:hAnsiTheme="minorEastAsia" w:eastAsiaTheme="minorEastAsia"/>
              </w:rPr>
              <w:t>项目名称</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cs="Arial" w:asciiTheme="minorEastAsia" w:hAnsiTheme="minorEastAsia" w:eastAsiaTheme="minorEastAsia"/>
              </w:rPr>
            </w:pPr>
            <w:r>
              <w:rPr>
                <w:rFonts w:hint="eastAsia" w:cs="Arial" w:asciiTheme="minorEastAsia" w:hAnsiTheme="minorEastAsia" w:eastAsiaTheme="minorEastAsia"/>
              </w:rPr>
              <w:t>数量</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cs="Arial" w:asciiTheme="minorEastAsia" w:hAnsiTheme="minorEastAsia" w:eastAsiaTheme="minorEastAsia"/>
              </w:rPr>
            </w:pPr>
            <w:r>
              <w:rPr>
                <w:rFonts w:hint="eastAsia" w:cs="Arial" w:asciiTheme="minorEastAsia" w:hAnsiTheme="minorEastAsia" w:eastAsiaTheme="minorEastAsia"/>
              </w:rPr>
              <w:t>单位</w:t>
            </w:r>
          </w:p>
        </w:tc>
        <w:tc>
          <w:tcPr>
            <w:tcW w:w="88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cs="Arial" w:asciiTheme="minorEastAsia" w:hAnsiTheme="minorEastAsia" w:eastAsiaTheme="minorEastAsia"/>
              </w:rPr>
            </w:pPr>
            <w:r>
              <w:rPr>
                <w:rFonts w:hint="eastAsia" w:cs="Arial" w:asciiTheme="minorEastAsia" w:hAnsiTheme="minorEastAsia" w:eastAsiaTheme="minorEastAsia"/>
              </w:rPr>
              <w:t>预算金额</w:t>
            </w:r>
          </w:p>
        </w:tc>
        <w:tc>
          <w:tcPr>
            <w:tcW w:w="12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cs="Arial" w:asciiTheme="minorEastAsia" w:hAnsiTheme="minorEastAsia" w:eastAsiaTheme="minorEastAsia"/>
              </w:rPr>
            </w:pPr>
            <w:r>
              <w:rPr>
                <w:rFonts w:hint="eastAsia" w:cs="Arial"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cs="Arial" w:asciiTheme="minorEastAsia" w:hAnsiTheme="minorEastAsia" w:eastAsiaTheme="minorEastAsia"/>
                <w:highlight w:val="none"/>
              </w:rPr>
            </w:pPr>
            <w:r>
              <w:rPr>
                <w:rFonts w:hint="eastAsia" w:cs="Arial" w:asciiTheme="minorEastAsia" w:hAnsiTheme="minorEastAsia" w:eastAsiaTheme="minorEastAsia"/>
                <w:highlight w:val="none"/>
              </w:rPr>
              <w:t>1</w:t>
            </w:r>
          </w:p>
        </w:tc>
        <w:tc>
          <w:tcPr>
            <w:tcW w:w="2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cs="Arial" w:asciiTheme="minorEastAsia" w:hAnsiTheme="minorEastAsia" w:eastAsiaTheme="minorEastAsia"/>
                <w:highlight w:val="none"/>
              </w:rPr>
            </w:pPr>
            <w:r>
              <w:rPr>
                <w:rFonts w:hint="eastAsia" w:asciiTheme="minorEastAsia" w:hAnsiTheme="minorEastAsia" w:eastAsiaTheme="minorEastAsia"/>
                <w:sz w:val="24"/>
                <w:highlight w:val="none"/>
              </w:rPr>
              <w:t>眼压模拟人眼模型加工服务项目</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cs="Arial" w:asciiTheme="minorEastAsia" w:hAnsiTheme="minorEastAsia" w:eastAsiaTheme="minorEastAsia"/>
                <w:highlight w:val="none"/>
              </w:rPr>
            </w:pPr>
            <w:r>
              <w:rPr>
                <w:rFonts w:hint="eastAsia" w:cs="Arial" w:asciiTheme="minorEastAsia" w:hAnsiTheme="minorEastAsia" w:eastAsiaTheme="minorEastAsia"/>
                <w:highlight w:val="none"/>
              </w:rPr>
              <w:t>1</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cs="Arial" w:asciiTheme="minorEastAsia" w:hAnsiTheme="minorEastAsia" w:eastAsiaTheme="minorEastAsia"/>
                <w:highlight w:val="none"/>
              </w:rPr>
            </w:pPr>
            <w:r>
              <w:rPr>
                <w:rFonts w:hint="eastAsia" w:cs="Arial" w:asciiTheme="minorEastAsia" w:hAnsiTheme="minorEastAsia" w:eastAsiaTheme="minorEastAsia"/>
                <w:highlight w:val="none"/>
              </w:rPr>
              <w:t>项</w:t>
            </w: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cs="Arial" w:asciiTheme="minorEastAsia" w:hAnsiTheme="minorEastAsia" w:eastAsiaTheme="minorEastAsia"/>
                <w:highlight w:val="none"/>
              </w:rPr>
            </w:pPr>
            <w:r>
              <w:rPr>
                <w:rFonts w:hint="eastAsia" w:cs="宋体" w:asciiTheme="minorEastAsia" w:hAnsiTheme="minorEastAsia" w:eastAsiaTheme="minorEastAsia"/>
                <w:highlight w:val="none"/>
              </w:rPr>
              <w:t>10万元</w:t>
            </w:r>
          </w:p>
        </w:tc>
        <w:tc>
          <w:tcPr>
            <w:tcW w:w="24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cs="Arial" w:asciiTheme="minorEastAsia" w:hAnsiTheme="minorEastAsia" w:eastAsiaTheme="minorEastAsia"/>
                <w:highlight w:val="none"/>
              </w:rPr>
            </w:pPr>
            <w:r>
              <w:rPr>
                <w:rFonts w:hint="eastAsia" w:cs="Arial" w:asciiTheme="minorEastAsia" w:hAnsiTheme="minorEastAsia" w:eastAsiaTheme="minorEastAsia"/>
                <w:highlight w:val="none"/>
              </w:rPr>
              <w:t>/</w:t>
            </w:r>
          </w:p>
        </w:tc>
      </w:tr>
    </w:tbl>
    <w:p>
      <w:pPr>
        <w:numPr>
          <w:ilvl w:val="255"/>
          <w:numId w:val="0"/>
        </w:numPr>
        <w:spacing w:afterLines="100" w:line="440" w:lineRule="exact"/>
        <w:rPr>
          <w:rFonts w:asciiTheme="minorEastAsia" w:hAnsiTheme="minorEastAsia" w:eastAsiaTheme="minorEastAsia"/>
        </w:rPr>
      </w:pPr>
    </w:p>
    <w:p>
      <w:pPr>
        <w:numPr>
          <w:ilvl w:val="0"/>
          <w:numId w:val="1"/>
        </w:numPr>
        <w:spacing w:afterLines="100" w:line="440" w:lineRule="exact"/>
        <w:rPr>
          <w:rFonts w:asciiTheme="minorEastAsia" w:hAnsiTheme="minorEastAsia" w:eastAsiaTheme="minorEastAsia"/>
        </w:rPr>
      </w:pPr>
      <w:r>
        <w:rPr>
          <w:rFonts w:hint="eastAsia" w:asciiTheme="minorEastAsia" w:hAnsiTheme="minorEastAsia" w:eastAsiaTheme="minorEastAsia"/>
        </w:rPr>
        <w:t>供应商资格要求</w:t>
      </w:r>
    </w:p>
    <w:p>
      <w:pPr>
        <w:numPr>
          <w:ilvl w:val="255"/>
          <w:numId w:val="0"/>
        </w:numPr>
        <w:spacing w:afterLines="100" w:line="440" w:lineRule="exact"/>
        <w:rPr>
          <w:rFonts w:asciiTheme="minorEastAsia" w:hAnsiTheme="minorEastAsia" w:eastAsiaTheme="minorEastAsia"/>
        </w:rPr>
      </w:pPr>
      <w:r>
        <w:rPr>
          <w:rFonts w:hint="eastAsia" w:asciiTheme="minorEastAsia" w:hAnsiTheme="minorEastAsia" w:eastAsiaTheme="minorEastAsia"/>
        </w:rPr>
        <w:t>1、供应商须有独立法人资格，具有有效的企业法人营业执照。</w:t>
      </w:r>
    </w:p>
    <w:p>
      <w:pPr>
        <w:numPr>
          <w:ilvl w:val="255"/>
          <w:numId w:val="0"/>
        </w:numPr>
        <w:spacing w:afterLines="100" w:line="440" w:lineRule="exact"/>
        <w:rPr>
          <w:rFonts w:asciiTheme="minorEastAsia" w:hAnsiTheme="minorEastAsia" w:eastAsiaTheme="minorEastAsia"/>
        </w:rPr>
      </w:pPr>
      <w:r>
        <w:rPr>
          <w:rFonts w:hint="eastAsia" w:asciiTheme="minorEastAsia" w:hAnsiTheme="minorEastAsia" w:eastAsiaTheme="minorEastAsia"/>
        </w:rPr>
        <w:t>2、满足《中华人民共和国政府采购法》第二十二条规定；未被“信用中国”、中国政府采购网列入失信被执行人、重大税收违法案件当事人名单、政府采购严重违法失信行为记录名单。</w:t>
      </w:r>
    </w:p>
    <w:p>
      <w:pPr>
        <w:numPr>
          <w:ilvl w:val="0"/>
          <w:numId w:val="1"/>
        </w:numPr>
        <w:spacing w:afterLines="100" w:line="440" w:lineRule="exact"/>
        <w:rPr>
          <w:rFonts w:asciiTheme="minorEastAsia" w:hAnsiTheme="minorEastAsia" w:eastAsiaTheme="minorEastAsia"/>
        </w:rPr>
      </w:pPr>
      <w:r>
        <w:rPr>
          <w:rFonts w:hint="eastAsia" w:asciiTheme="minorEastAsia" w:hAnsiTheme="minorEastAsia" w:eastAsiaTheme="minorEastAsia"/>
        </w:rPr>
        <w:t>技术要求</w:t>
      </w:r>
    </w:p>
    <w:tbl>
      <w:tblPr>
        <w:tblStyle w:val="7"/>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992"/>
        <w:gridCol w:w="7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blHeader/>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标项</w:t>
            </w: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名称</w:t>
            </w:r>
          </w:p>
        </w:tc>
        <w:tc>
          <w:tcPr>
            <w:tcW w:w="7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主要技术要求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66" w:type="dxa"/>
            <w:tcBorders>
              <w:left w:val="single" w:color="auto" w:sz="4" w:space="0"/>
              <w:right w:val="single" w:color="auto" w:sz="4" w:space="0"/>
            </w:tcBorders>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992" w:type="dxa"/>
            <w:tcBorders>
              <w:left w:val="single" w:color="auto" w:sz="4" w:space="0"/>
              <w:right w:val="single" w:color="auto" w:sz="4" w:space="0"/>
            </w:tcBorders>
            <w:vAlign w:val="center"/>
          </w:tcPr>
          <w:p>
            <w:pPr>
              <w:spacing w:line="44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眼压模拟人眼模型</w:t>
            </w:r>
          </w:p>
        </w:tc>
        <w:tc>
          <w:tcPr>
            <w:tcW w:w="7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1.用途：实现人眼眼压的模拟</w:t>
            </w:r>
          </w:p>
          <w:p>
            <w:pPr>
              <w:spacing w:line="320" w:lineRule="exact"/>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2.数量：2台（1套）</w:t>
            </w:r>
          </w:p>
          <w:p>
            <w:pPr>
              <w:spacing w:line="320" w:lineRule="exact"/>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3.主要技术指标</w:t>
            </w:r>
          </w:p>
          <w:p>
            <w:pPr>
              <w:spacing w:line="320" w:lineRule="exact"/>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 一套眼压人眼模型，包括两个模型眼：（1）模型眼1：测量范围：1-30mmHg；（2）模型眼2：测量范围：30-70mmHg。</w:t>
            </w:r>
          </w:p>
          <w:p>
            <w:pPr>
              <w:spacing w:line="320" w:lineRule="exact"/>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 两个模拟眼可被Goldmann压平眼压计检测标定，误差：±2mmHg。</w:t>
            </w:r>
          </w:p>
          <w:p>
            <w:pPr>
              <w:spacing w:line="320" w:lineRule="exact"/>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 模型眼1可用于测量眼压计最大喷气压。</w:t>
            </w:r>
          </w:p>
          <w:p>
            <w:pPr>
              <w:spacing w:line="320" w:lineRule="exact"/>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3.4. 稳定性高，模拟眼压波动较小。</w:t>
            </w:r>
          </w:p>
          <w:p>
            <w:pPr>
              <w:spacing w:line="320" w:lineRule="exact"/>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3.5. 可实时调整、数字化显示模拟眼压值。</w:t>
            </w:r>
          </w:p>
        </w:tc>
      </w:tr>
    </w:tbl>
    <w:p>
      <w:pPr>
        <w:numPr>
          <w:ilvl w:val="0"/>
          <w:numId w:val="1"/>
        </w:numPr>
        <w:spacing w:afterLines="100" w:line="440" w:lineRule="exact"/>
        <w:rPr>
          <w:rFonts w:asciiTheme="minorEastAsia" w:hAnsiTheme="minorEastAsia" w:eastAsiaTheme="minorEastAsia"/>
        </w:rPr>
      </w:pPr>
      <w:r>
        <w:rPr>
          <w:rFonts w:hint="eastAsia" w:asciiTheme="minorEastAsia" w:hAnsiTheme="minorEastAsia" w:eastAsiaTheme="minorEastAsia"/>
        </w:rPr>
        <w:t>商务要求</w:t>
      </w:r>
    </w:p>
    <w:p>
      <w:pPr>
        <w:numPr>
          <w:ilvl w:val="0"/>
          <w:numId w:val="2"/>
        </w:numPr>
        <w:spacing w:afterLines="100" w:line="440" w:lineRule="exact"/>
        <w:rPr>
          <w:rFonts w:asciiTheme="minorEastAsia" w:hAnsiTheme="minorEastAsia" w:eastAsiaTheme="minorEastAsia"/>
        </w:rPr>
      </w:pPr>
      <w:r>
        <w:rPr>
          <w:rFonts w:hint="eastAsia" w:asciiTheme="minorEastAsia" w:hAnsiTheme="minorEastAsia" w:eastAsiaTheme="minorEastAsia"/>
        </w:rPr>
        <w:t>交货期、交货地点</w:t>
      </w:r>
    </w:p>
    <w:p>
      <w:pPr>
        <w:numPr>
          <w:ilvl w:val="255"/>
          <w:numId w:val="0"/>
        </w:numPr>
        <w:spacing w:afterLines="100" w:line="440" w:lineRule="exact"/>
        <w:rPr>
          <w:rFonts w:asciiTheme="minorEastAsia" w:hAnsiTheme="minorEastAsia" w:eastAsiaTheme="minorEastAsia"/>
          <w:sz w:val="24"/>
          <w:highlight w:val="none"/>
        </w:rPr>
      </w:pPr>
      <w:r>
        <w:rPr>
          <w:rFonts w:hint="eastAsia" w:asciiTheme="minorEastAsia" w:hAnsiTheme="minorEastAsia" w:eastAsiaTheme="minorEastAsia"/>
          <w:sz w:val="24"/>
        </w:rPr>
        <w:t>交货期：</w:t>
      </w:r>
      <w:r>
        <w:rPr>
          <w:rFonts w:hint="eastAsia" w:asciiTheme="minorEastAsia" w:hAnsiTheme="minorEastAsia" w:eastAsiaTheme="minorEastAsia"/>
          <w:sz w:val="24"/>
          <w:highlight w:val="none"/>
        </w:rPr>
        <w:t>15天</w:t>
      </w:r>
    </w:p>
    <w:p>
      <w:pPr>
        <w:numPr>
          <w:ilvl w:val="255"/>
          <w:numId w:val="0"/>
        </w:numPr>
        <w:spacing w:afterLines="100" w:line="440" w:lineRule="exact"/>
        <w:rPr>
          <w:rFonts w:asciiTheme="minorEastAsia" w:hAnsiTheme="minorEastAsia" w:eastAsiaTheme="minorEastAsia"/>
        </w:rPr>
      </w:pPr>
      <w:r>
        <w:rPr>
          <w:rFonts w:hint="eastAsia" w:asciiTheme="minorEastAsia" w:hAnsiTheme="minorEastAsia" w:eastAsiaTheme="minorEastAsia"/>
          <w:sz w:val="24"/>
          <w:highlight w:val="none"/>
        </w:rPr>
        <w:t>交货地点：浙江省医疗器械检验研究院（杭州市钱塘区25号大街379号）309实验室</w:t>
      </w:r>
    </w:p>
    <w:p>
      <w:pPr>
        <w:numPr>
          <w:ilvl w:val="0"/>
          <w:numId w:val="2"/>
        </w:numPr>
        <w:spacing w:afterLines="100" w:line="440" w:lineRule="exact"/>
        <w:rPr>
          <w:rFonts w:asciiTheme="minorEastAsia" w:hAnsiTheme="minorEastAsia" w:eastAsiaTheme="minorEastAsia"/>
        </w:rPr>
      </w:pPr>
      <w:r>
        <w:rPr>
          <w:rFonts w:hint="eastAsia" w:asciiTheme="minorEastAsia" w:hAnsiTheme="minorEastAsia" w:eastAsiaTheme="minorEastAsia"/>
        </w:rPr>
        <w:t>付款方式</w:t>
      </w:r>
    </w:p>
    <w:p>
      <w:pPr>
        <w:numPr>
          <w:ilvl w:val="255"/>
          <w:numId w:val="0"/>
        </w:numPr>
        <w:spacing w:afterLines="100" w:line="440" w:lineRule="exact"/>
        <w:rPr>
          <w:rFonts w:asciiTheme="minorEastAsia" w:hAnsiTheme="minorEastAsia" w:eastAsiaTheme="minorEastAsia"/>
        </w:rPr>
      </w:pPr>
      <w:r>
        <w:rPr>
          <w:rFonts w:hint="eastAsia" w:asciiTheme="minorEastAsia" w:hAnsiTheme="minorEastAsia" w:eastAsiaTheme="minorEastAsia"/>
        </w:rPr>
        <w:t>签订合同后，采购人支付合同金额的50%作为预付款。</w:t>
      </w:r>
      <w:r>
        <w:rPr>
          <w:rFonts w:hint="eastAsia" w:cs="宋体" w:asciiTheme="minorEastAsia" w:hAnsiTheme="minorEastAsia" w:eastAsiaTheme="minorEastAsia"/>
          <w:szCs w:val="21"/>
        </w:rPr>
        <w:t>货到安装、调试验收合格，采购人收到全额发票后，采购人向中标人支付合同尾款。</w:t>
      </w:r>
    </w:p>
    <w:p>
      <w:pPr>
        <w:numPr>
          <w:ilvl w:val="0"/>
          <w:numId w:val="2"/>
        </w:numPr>
        <w:spacing w:afterLines="100" w:line="440" w:lineRule="exact"/>
        <w:rPr>
          <w:rFonts w:asciiTheme="minorEastAsia" w:hAnsiTheme="minorEastAsia" w:eastAsiaTheme="minorEastAsia"/>
        </w:rPr>
      </w:pPr>
      <w:r>
        <w:rPr>
          <w:rFonts w:hint="eastAsia" w:asciiTheme="minorEastAsia" w:hAnsiTheme="minorEastAsia" w:eastAsiaTheme="minorEastAsia"/>
        </w:rPr>
        <w:t>报价要求</w:t>
      </w:r>
    </w:p>
    <w:p>
      <w:pPr>
        <w:numPr>
          <w:ilvl w:val="255"/>
          <w:numId w:val="0"/>
        </w:numPr>
        <w:spacing w:afterLines="100" w:line="440" w:lineRule="exact"/>
        <w:rPr>
          <w:rFonts w:asciiTheme="minorEastAsia" w:hAnsiTheme="minorEastAsia" w:eastAsiaTheme="minorEastAsia"/>
        </w:rPr>
      </w:pPr>
      <w:r>
        <w:rPr>
          <w:rFonts w:hint="eastAsia" w:cs="宋体" w:asciiTheme="minorEastAsia" w:hAnsiTheme="minorEastAsia" w:eastAsiaTheme="minorEastAsia"/>
          <w:sz w:val="24"/>
        </w:rPr>
        <w:t>报价须包含但不限于材料费、人工费、设计费、运输费、包装费、装卸费等。还应包含本项目相关的保险、税金等。</w:t>
      </w:r>
    </w:p>
    <w:p>
      <w:pPr>
        <w:numPr>
          <w:ilvl w:val="0"/>
          <w:numId w:val="2"/>
        </w:numPr>
        <w:spacing w:afterLines="100" w:line="440" w:lineRule="exact"/>
        <w:rPr>
          <w:rFonts w:asciiTheme="minorEastAsia" w:hAnsiTheme="minorEastAsia" w:eastAsiaTheme="minorEastAsia"/>
        </w:rPr>
      </w:pPr>
      <w:r>
        <w:rPr>
          <w:rFonts w:hint="eastAsia" w:asciiTheme="minorEastAsia" w:hAnsiTheme="minorEastAsia" w:eastAsiaTheme="minorEastAsia"/>
        </w:rPr>
        <w:t>售后</w:t>
      </w:r>
    </w:p>
    <w:p>
      <w:pPr>
        <w:numPr>
          <w:ilvl w:val="255"/>
          <w:numId w:val="0"/>
        </w:numPr>
        <w:spacing w:afterLines="100" w:line="440" w:lineRule="exact"/>
        <w:rPr>
          <w:rFonts w:asciiTheme="minorEastAsia" w:hAnsiTheme="minorEastAsia" w:eastAsiaTheme="minorEastAsia"/>
        </w:rPr>
      </w:pPr>
      <w:r>
        <w:rPr>
          <w:rFonts w:hint="eastAsia" w:asciiTheme="minorEastAsia" w:hAnsiTheme="minorEastAsia" w:eastAsiaTheme="minorEastAsia"/>
        </w:rPr>
        <w:t>质保1年、</w:t>
      </w:r>
      <w:r>
        <w:rPr>
          <w:rFonts w:hint="eastAsia" w:asciiTheme="minorEastAsia" w:hAnsiTheme="minorEastAsia" w:eastAsiaTheme="minorEastAsia"/>
          <w:highlight w:val="none"/>
        </w:rPr>
        <w:t>技术支持2年</w:t>
      </w:r>
    </w:p>
    <w:p>
      <w:pPr>
        <w:numPr>
          <w:ilvl w:val="0"/>
          <w:numId w:val="2"/>
        </w:numPr>
        <w:spacing w:afterLines="100" w:line="440" w:lineRule="exact"/>
        <w:rPr>
          <w:rFonts w:asciiTheme="minorEastAsia" w:hAnsiTheme="minorEastAsia" w:eastAsiaTheme="minorEastAsia"/>
        </w:rPr>
      </w:pPr>
      <w:r>
        <w:rPr>
          <w:rFonts w:hint="eastAsia" w:asciiTheme="minorEastAsia" w:hAnsiTheme="minorEastAsia" w:eastAsiaTheme="minorEastAsia"/>
        </w:rPr>
        <w:t>验收标准</w:t>
      </w:r>
    </w:p>
    <w:p>
      <w:pPr>
        <w:numPr>
          <w:ilvl w:val="255"/>
          <w:numId w:val="0"/>
        </w:numPr>
        <w:spacing w:afterLines="100" w:line="440" w:lineRule="exact"/>
        <w:rPr>
          <w:rFonts w:asciiTheme="minorEastAsia" w:hAnsiTheme="minorEastAsia" w:eastAsiaTheme="minorEastAsia"/>
        </w:rPr>
      </w:pPr>
      <w:r>
        <w:rPr>
          <w:rFonts w:hint="eastAsia" w:asciiTheme="minorEastAsia" w:hAnsiTheme="minorEastAsia" w:eastAsiaTheme="minorEastAsia"/>
        </w:rPr>
        <w:t>由采购方按照主要技术要求进行验收。</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三、采购公告的获取时间及地点等：</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1．采购公告获取时间：2024年8月</w:t>
      </w:r>
      <w:r>
        <w:rPr>
          <w:rFonts w:hint="eastAsia" w:asciiTheme="minorEastAsia" w:hAnsiTheme="minorEastAsia" w:eastAsiaTheme="minorEastAsia"/>
          <w:sz w:val="24"/>
          <w:lang w:val="en-US" w:eastAsia="zh-CN"/>
        </w:rPr>
        <w:t>19</w:t>
      </w:r>
      <w:r>
        <w:rPr>
          <w:rFonts w:hint="eastAsia" w:asciiTheme="minorEastAsia" w:hAnsiTheme="minorEastAsia" w:eastAsiaTheme="minorEastAsia"/>
          <w:sz w:val="24"/>
        </w:rPr>
        <w:t>日至2024年</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26</w:t>
      </w:r>
      <w:r>
        <w:rPr>
          <w:rFonts w:hint="eastAsia" w:asciiTheme="minorEastAsia" w:hAnsiTheme="minorEastAsia" w:eastAsiaTheme="minorEastAsia"/>
          <w:sz w:val="24"/>
        </w:rPr>
        <w:t>日</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2．获取采购公告方式：浙江省医疗器械检验研究院官网主页通知公告栏下载；浙江省政府采购网官网主页公告栏下载。</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四、响应截止时间：2024年8月</w:t>
      </w:r>
      <w:r>
        <w:rPr>
          <w:rFonts w:hint="eastAsia" w:asciiTheme="minorEastAsia" w:hAnsiTheme="minorEastAsia" w:eastAsiaTheme="minorEastAsia"/>
          <w:sz w:val="24"/>
          <w:lang w:val="en-US" w:eastAsia="zh-CN"/>
        </w:rPr>
        <w:t>26</w:t>
      </w:r>
      <w:r>
        <w:rPr>
          <w:rFonts w:hint="eastAsia" w:asciiTheme="minorEastAsia" w:hAnsiTheme="minorEastAsia" w:eastAsiaTheme="minorEastAsia"/>
          <w:sz w:val="24"/>
        </w:rPr>
        <w:t>日14:00</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五、响应文件提交地点：杭州市钱塘区25号大街379号浙江省医疗器械检验研究院210房间招标采购小组</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六、开标地点：杭州市钱塘区25号大街379号浙江省医疗器械检验研究院会议室</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七、联系方式</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 xml:space="preserve">采购人：浙江省医疗器械检验研究院  </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地点：杭州市钱塘区25号大街379号</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联系人：胡老师</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联系电话：0571-86002817</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传真：0571-86002814</w:t>
      </w:r>
    </w:p>
    <w:p>
      <w:pPr>
        <w:spacing w:line="440" w:lineRule="exact"/>
        <w:rPr>
          <w:rFonts w:asciiTheme="minorEastAsia" w:hAnsiTheme="minorEastAsia" w:eastAsiaTheme="minorEastAsia"/>
          <w:b/>
          <w:sz w:val="24"/>
        </w:rPr>
      </w:pPr>
      <w:r>
        <w:rPr>
          <w:rFonts w:hint="eastAsia" w:asciiTheme="minorEastAsia" w:hAnsiTheme="minorEastAsia" w:eastAsiaTheme="minorEastAsia"/>
          <w:sz w:val="24"/>
        </w:rPr>
        <w:t>监督电话：0571-86002850</w:t>
      </w:r>
    </w:p>
    <w:p>
      <w:pPr>
        <w:widowControl/>
        <w:jc w:val="left"/>
        <w:rPr>
          <w:rFonts w:asciiTheme="minorEastAsia" w:hAnsiTheme="minorEastAsia" w:eastAsiaTheme="minorEastAsia"/>
          <w:b/>
          <w:sz w:val="24"/>
        </w:rPr>
      </w:pPr>
      <w:r>
        <w:rPr>
          <w:rFonts w:hint="eastAsia" w:asciiTheme="minorEastAsia" w:hAnsiTheme="minorEastAsia" w:eastAsiaTheme="minorEastAsia"/>
          <w:b/>
          <w:sz w:val="24"/>
        </w:rPr>
        <w:br w:type="page"/>
      </w:r>
    </w:p>
    <w:p>
      <w:pPr>
        <w:spacing w:line="440" w:lineRule="exact"/>
        <w:jc w:val="center"/>
        <w:rPr>
          <w:rFonts w:asciiTheme="minorEastAsia" w:hAnsiTheme="minorEastAsia" w:eastAsiaTheme="minorEastAsia"/>
          <w:b/>
          <w:sz w:val="24"/>
        </w:rPr>
      </w:pPr>
      <w:r>
        <w:rPr>
          <w:rFonts w:hint="eastAsia" w:asciiTheme="minorEastAsia" w:hAnsiTheme="minorEastAsia" w:eastAsiaTheme="minorEastAsia"/>
          <w:b/>
          <w:sz w:val="24"/>
        </w:rPr>
        <w:t>第二部分 须知</w:t>
      </w:r>
    </w:p>
    <w:p>
      <w:pPr>
        <w:spacing w:line="440" w:lineRule="exact"/>
        <w:jc w:val="center"/>
        <w:rPr>
          <w:rFonts w:asciiTheme="minorEastAsia" w:hAnsiTheme="minorEastAsia" w:eastAsiaTheme="minorEastAsia"/>
          <w:sz w:val="24"/>
        </w:rPr>
      </w:pP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一、适用范围：仅适用于本次采购所叙述的项目。</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二、定义</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（一）“采购人”系指浙江省医疗器械检验研究院。</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（二）“响应方”系指向采购人提交响应文件的供应商。</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三、响应文件的组成</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（一）采购公告响应书（附件一）；</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（二）报价表（须提供报价明细清单）（附件二）；</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（三）服务承诺表（附件四）；</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（四）服务类似的相关业绩证明（以合同为准）。</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 xml:space="preserve">（五）法定代表人授权书（附件三）和全权代表身份证复印件； </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（六）响应方认为需要的其他文件资料；</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（七）符合年检的营业执照副本复印件、符合年检的税务登记证书复印件、组织机构代码证副本复印件（加盖公章）。</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以上文件密封装订，并在封皮上注明：采购响应方单位名称、项目名称、项目编号、参加的标项、响应方名称、详细地址、全权代表姓名。</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响应文件正、副本中必须提供《报价表》及相关的报价明细清单。</w:t>
      </w:r>
    </w:p>
    <w:p>
      <w:pPr>
        <w:spacing w:line="440" w:lineRule="exact"/>
        <w:rPr>
          <w:rFonts w:asciiTheme="minorEastAsia" w:hAnsiTheme="minorEastAsia" w:eastAsiaTheme="minorEastAsia"/>
          <w:b/>
          <w:sz w:val="24"/>
        </w:rPr>
      </w:pPr>
      <w:r>
        <w:rPr>
          <w:rFonts w:hint="eastAsia" w:asciiTheme="minorEastAsia" w:hAnsiTheme="minorEastAsia" w:eastAsiaTheme="minorEastAsia"/>
          <w:b/>
          <w:sz w:val="24"/>
        </w:rPr>
        <w:t>四、响应文件的签署和份数</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（一）响应文件需打印或用不褪色的墨水填写。响应文件的装订顺序应按第三条所叙顺序装订，必须采用胶装，不得活页装订。</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（二）响应文件凡需要盖章处均须由响应方盖公章，并由法定代表人或全权代表签署，响应方应写全称。</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（三）采购预算金额不到五万的采购项目，响应方应打印标书正本一份，副本两份；采购预算金额大于五万的采购项目，响应方应打印标书正本一份，副本四份；</w:t>
      </w:r>
    </w:p>
    <w:p>
      <w:pPr>
        <w:spacing w:line="440" w:lineRule="exact"/>
        <w:rPr>
          <w:rFonts w:asciiTheme="minorEastAsia" w:hAnsiTheme="minorEastAsia" w:eastAsiaTheme="minorEastAsia"/>
          <w:b/>
          <w:bCs/>
          <w:sz w:val="24"/>
        </w:rPr>
      </w:pPr>
      <w:r>
        <w:rPr>
          <w:rFonts w:hint="eastAsia" w:asciiTheme="minorEastAsia" w:hAnsiTheme="minorEastAsia" w:eastAsiaTheme="minorEastAsia"/>
          <w:sz w:val="24"/>
        </w:rPr>
        <w:t>（四）每个标项单独制作标书进行报价。</w:t>
      </w:r>
    </w:p>
    <w:p>
      <w:pPr>
        <w:spacing w:line="440" w:lineRule="exact"/>
        <w:rPr>
          <w:rFonts w:asciiTheme="minorEastAsia" w:hAnsiTheme="minorEastAsia" w:eastAsiaTheme="minorEastAsia"/>
          <w:b/>
          <w:sz w:val="24"/>
        </w:rPr>
      </w:pPr>
      <w:r>
        <w:rPr>
          <w:rFonts w:hint="eastAsia" w:asciiTheme="minorEastAsia" w:hAnsiTheme="minorEastAsia" w:eastAsiaTheme="minorEastAsia"/>
          <w:b/>
          <w:sz w:val="24"/>
        </w:rPr>
        <w:t>五、响应文件的递交</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（一）如果响应方未加写标记，采购人对响应文件的误投和提前启封不负责任。</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（二）采购人接受响应文件时间</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采购人于采购公告发放之日起至采购公告响应截止时间前接受采购响应标书。</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（三）采购响应文件的补充和修改</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采购响应截止时间前，采购响应方可以书面形式补充和修改，已向采购人递交的采购响应文件，相应部分以最后的补充和修改为准。该书面材料应密封，由响应方代表签字并加盖公章。</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（四）采购响应文件填写字迹必须清楚、工整，对在采购响应文件中的不同文字文本的解释发生异议的，以中文文本为准。</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六、无效响应文件</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发生下列情况之一的响应文件被视为无效：</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（一）在响应文件递交截止时间以后送达的响应文件；</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（二）由于包装不妥，在送交途中严重破损或失散的响应文件；</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（三）仅以非纸质文件形式的响应文件；</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（四）响应方未能提供合格的资格文件；</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（五）与采购公告有重大偏离的响应文件；</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（六）响应文件应盖公章而未盖公章或盖非公司公章、未装订、未密封、未有效授权、注册资金不符、响应书、法定代表人授权书等填写不完整或有涂改的；</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（七）不符合法律、法规和本采购公告规定的其他实质性要求的。</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七、采购公告答疑</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如对本次采购公告存在疑问，请将书面文件在2024年8月</w:t>
      </w:r>
      <w:r>
        <w:rPr>
          <w:rFonts w:hint="eastAsia" w:asciiTheme="minorEastAsia" w:hAnsiTheme="minorEastAsia" w:eastAsiaTheme="minorEastAsia"/>
          <w:sz w:val="24"/>
          <w:lang w:val="en-US" w:eastAsia="zh-CN"/>
        </w:rPr>
        <w:t>26</w:t>
      </w:r>
      <w:bookmarkStart w:id="1" w:name="_GoBack"/>
      <w:bookmarkEnd w:id="1"/>
      <w:r>
        <w:rPr>
          <w:rFonts w:hint="eastAsia" w:asciiTheme="minorEastAsia" w:hAnsiTheme="minorEastAsia" w:eastAsiaTheme="minorEastAsia"/>
          <w:sz w:val="24"/>
        </w:rPr>
        <w:t>日下午14时之前，送至浙江省医疗器械检验研究院招标采购小组（下沙25号大街379号210室），采购方将做统一答复，如规定时间内未收到任何质疑，则视为各响应方均对此无异议。</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八、评审办法</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招标采购小组将遵循公开、公平、公正的原则，对响应方提供服务、价格、实施方案、售后服务、公司基本情况、履约能力等进行综合分析评分，综合得分最高的推荐为第一中标候选人。</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九、程序</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（一）招标采购小组审核响应文件</w:t>
      </w:r>
    </w:p>
    <w:p>
      <w:pPr>
        <w:spacing w:line="440" w:lineRule="exact"/>
        <w:ind w:firstLine="360" w:firstLineChars="150"/>
        <w:rPr>
          <w:rFonts w:asciiTheme="minorEastAsia" w:hAnsiTheme="minorEastAsia" w:eastAsiaTheme="minorEastAsia"/>
          <w:sz w:val="24"/>
        </w:rPr>
      </w:pPr>
      <w:r>
        <w:rPr>
          <w:rFonts w:hint="eastAsia" w:asciiTheme="minorEastAsia" w:hAnsiTheme="minorEastAsia" w:eastAsiaTheme="minorEastAsia"/>
          <w:sz w:val="24"/>
        </w:rPr>
        <w:t>依据采购公告的规定，从响应文件的有效性、完整性和对采购公告的响应程度进行审查，以确定是否对采购公告的实质性要求作出响应。</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（二）招标采购小组综合审议的基础上，推荐综合评分排名第一的单位为中标供应商。</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十、中标通知</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（一）采购结束后，采购方将于七个工作日内在浙江省医疗器械检验研究研究院网站和浙江省政府采购网上发布中标公告，公告期满，如无响应方质疑，由浙江省医疗器械检验研究院与中标单位签订购销合同。</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（二）中标通知书发出后，若中标供应商放弃中标，应当承担相应的法律责任，中标通知书对采购人和中标供应商具有同等法律效力。</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十一、其他</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（一）如果有确凿证据证明各响应方之间存在串标等舞弊、违法行为，采购方有权拒绝存在此行为的响应方投标或将投标作废。</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（二）中标后不能按要求履行服务保证的供应商将按《中华人民共和国政府采购法》和其它法规进行相应的处罚。</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（三）本次采购项目不允许两个或两个以上的供应商组成联合体参加投标，不允许入围的中标单位将项目转包或分包。</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（四）本文件未及事项，在签订合同时各方友好商定</w:t>
      </w:r>
    </w:p>
    <w:p>
      <w:pPr>
        <w:spacing w:line="440" w:lineRule="exact"/>
        <w:rPr>
          <w:rFonts w:asciiTheme="minorEastAsia" w:hAnsiTheme="minorEastAsia" w:eastAsiaTheme="minorEastAsia"/>
          <w:sz w:val="24"/>
        </w:rPr>
      </w:pPr>
    </w:p>
    <w:p>
      <w:pPr>
        <w:spacing w:line="440" w:lineRule="exact"/>
        <w:rPr>
          <w:rFonts w:asciiTheme="minorEastAsia" w:hAnsiTheme="minorEastAsia" w:eastAsiaTheme="minorEastAsia"/>
          <w:sz w:val="24"/>
        </w:rPr>
      </w:pPr>
    </w:p>
    <w:p>
      <w:pPr>
        <w:ind w:right="-670"/>
        <w:jc w:val="center"/>
        <w:rPr>
          <w:rFonts w:asciiTheme="minorEastAsia" w:hAnsiTheme="minorEastAsia" w:eastAsiaTheme="minorEastAsia"/>
          <w:b/>
          <w:sz w:val="24"/>
        </w:rPr>
      </w:pPr>
    </w:p>
    <w:p>
      <w:pPr>
        <w:ind w:right="-670"/>
        <w:jc w:val="center"/>
        <w:rPr>
          <w:rFonts w:asciiTheme="minorEastAsia" w:hAnsiTheme="minorEastAsia" w:eastAsiaTheme="minorEastAsia"/>
          <w:b/>
          <w:bCs/>
          <w:sz w:val="24"/>
        </w:rPr>
      </w:pPr>
      <w:r>
        <w:rPr>
          <w:rFonts w:hint="eastAsia" w:asciiTheme="minorEastAsia" w:hAnsiTheme="minorEastAsia" w:eastAsiaTheme="minorEastAsia"/>
          <w:b/>
          <w:sz w:val="24"/>
        </w:rPr>
        <w:t xml:space="preserve">第三部分 </w:t>
      </w:r>
      <w:r>
        <w:rPr>
          <w:rFonts w:hint="eastAsia" w:asciiTheme="minorEastAsia" w:hAnsiTheme="minorEastAsia" w:eastAsiaTheme="minorEastAsia"/>
          <w:b/>
          <w:bCs/>
          <w:sz w:val="24"/>
        </w:rPr>
        <w:t>响应文件（格式）附表</w:t>
      </w:r>
    </w:p>
    <w:p>
      <w:pPr>
        <w:ind w:right="-670"/>
        <w:jc w:val="center"/>
        <w:rPr>
          <w:rFonts w:asciiTheme="minorEastAsia" w:hAnsiTheme="minorEastAsia" w:eastAsiaTheme="minorEastAsia"/>
          <w:b/>
          <w:bCs/>
          <w:sz w:val="24"/>
        </w:rPr>
      </w:pPr>
    </w:p>
    <w:p>
      <w:pPr>
        <w:ind w:right="-670"/>
        <w:jc w:val="center"/>
        <w:rPr>
          <w:rFonts w:asciiTheme="minorEastAsia" w:hAnsiTheme="minorEastAsia" w:eastAsiaTheme="minorEastAsia"/>
          <w:b/>
          <w:bCs/>
          <w:sz w:val="24"/>
        </w:rPr>
      </w:pPr>
    </w:p>
    <w:p>
      <w:pPr>
        <w:ind w:right="-670"/>
        <w:jc w:val="center"/>
        <w:rPr>
          <w:rFonts w:asciiTheme="minorEastAsia" w:hAnsiTheme="minorEastAsia" w:eastAsiaTheme="minorEastAsia"/>
          <w:b/>
          <w:bCs/>
          <w:sz w:val="24"/>
        </w:rPr>
      </w:pPr>
    </w:p>
    <w:p>
      <w:pPr>
        <w:widowControl/>
        <w:jc w:val="left"/>
        <w:rPr>
          <w:rFonts w:asciiTheme="minorEastAsia" w:hAnsiTheme="minorEastAsia" w:eastAsiaTheme="minorEastAsia"/>
          <w:b/>
          <w:sz w:val="24"/>
        </w:rPr>
      </w:pPr>
      <w:r>
        <w:rPr>
          <w:rFonts w:hint="eastAsia" w:asciiTheme="minorEastAsia" w:hAnsiTheme="minorEastAsia" w:eastAsiaTheme="minorEastAsia"/>
          <w:b/>
          <w:sz w:val="24"/>
        </w:rPr>
        <w:br w:type="page"/>
      </w:r>
    </w:p>
    <w:p>
      <w:pPr>
        <w:ind w:right="-670"/>
        <w:rPr>
          <w:rFonts w:asciiTheme="minorEastAsia" w:hAnsiTheme="minorEastAsia" w:eastAsiaTheme="minorEastAsia"/>
          <w:b/>
          <w:sz w:val="24"/>
        </w:rPr>
      </w:pPr>
      <w:r>
        <w:rPr>
          <w:rFonts w:hint="eastAsia" w:asciiTheme="minorEastAsia" w:hAnsiTheme="minorEastAsia" w:eastAsiaTheme="minorEastAsia"/>
          <w:b/>
          <w:sz w:val="24"/>
        </w:rPr>
        <w:t>附件一</w:t>
      </w:r>
    </w:p>
    <w:p>
      <w:pPr>
        <w:ind w:left="540" w:firstLine="30"/>
        <w:jc w:val="center"/>
        <w:rPr>
          <w:rFonts w:asciiTheme="minorEastAsia" w:hAnsiTheme="minorEastAsia" w:eastAsiaTheme="minorEastAsia"/>
          <w:b/>
          <w:sz w:val="24"/>
        </w:rPr>
      </w:pPr>
      <w:r>
        <w:rPr>
          <w:rFonts w:hint="eastAsia" w:asciiTheme="minorEastAsia" w:hAnsiTheme="minorEastAsia" w:eastAsiaTheme="minorEastAsia"/>
          <w:b/>
          <w:sz w:val="24"/>
        </w:rPr>
        <w:t>响应书</w:t>
      </w:r>
    </w:p>
    <w:p>
      <w:pPr>
        <w:tabs>
          <w:tab w:val="left" w:pos="6499"/>
        </w:tabs>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ab/>
      </w:r>
    </w:p>
    <w:p>
      <w:pPr>
        <w:spacing w:line="600" w:lineRule="exact"/>
        <w:jc w:val="left"/>
        <w:rPr>
          <w:rFonts w:asciiTheme="minorEastAsia" w:hAnsiTheme="minorEastAsia" w:eastAsiaTheme="minorEastAsia"/>
          <w:sz w:val="24"/>
        </w:rPr>
      </w:pPr>
      <w:r>
        <w:rPr>
          <w:rFonts w:hint="eastAsia" w:asciiTheme="minorEastAsia" w:hAnsiTheme="minorEastAsia" w:eastAsiaTheme="minorEastAsia"/>
          <w:sz w:val="24"/>
        </w:rPr>
        <w:t>浙江省医疗器械检验研究院：</w:t>
      </w:r>
    </w:p>
    <w:p>
      <w:pPr>
        <w:spacing w:line="360" w:lineRule="auto"/>
        <w:ind w:firstLine="460" w:firstLineChars="192"/>
        <w:rPr>
          <w:rFonts w:asciiTheme="minorEastAsia" w:hAnsiTheme="minorEastAsia" w:eastAsiaTheme="minorEastAsia"/>
          <w:sz w:val="24"/>
        </w:rPr>
      </w:pPr>
      <w:r>
        <w:rPr>
          <w:rFonts w:hint="eastAsia" w:asciiTheme="minorEastAsia" w:hAnsiTheme="minorEastAsia" w:eastAsiaTheme="minorEastAsia"/>
          <w:sz w:val="24"/>
          <w:u w:val="single"/>
        </w:rPr>
        <w:t xml:space="preserve"> (响应方单位全称)</w:t>
      </w:r>
      <w:r>
        <w:rPr>
          <w:rFonts w:hint="eastAsia" w:asciiTheme="minorEastAsia" w:hAnsiTheme="minorEastAsia" w:eastAsiaTheme="minorEastAsia"/>
          <w:sz w:val="24"/>
        </w:rPr>
        <w:t>授权</w:t>
      </w:r>
      <w:r>
        <w:rPr>
          <w:rFonts w:hint="eastAsia" w:asciiTheme="minorEastAsia" w:hAnsiTheme="minorEastAsia" w:eastAsiaTheme="minorEastAsia"/>
          <w:sz w:val="24"/>
          <w:u w:val="single"/>
        </w:rPr>
        <w:t>（全名、职务）</w:t>
      </w:r>
      <w:r>
        <w:rPr>
          <w:rFonts w:hint="eastAsia" w:asciiTheme="minorEastAsia" w:hAnsiTheme="minorEastAsia" w:eastAsiaTheme="minorEastAsia"/>
          <w:sz w:val="24"/>
        </w:rPr>
        <w:t>为全权代表，参加贵方组织的</w:t>
      </w:r>
      <w:r>
        <w:rPr>
          <w:rFonts w:hint="eastAsia" w:asciiTheme="minorEastAsia" w:hAnsiTheme="minorEastAsia" w:eastAsiaTheme="minorEastAsia"/>
          <w:sz w:val="24"/>
          <w:u w:val="single"/>
        </w:rPr>
        <w:t>（项目名称）采购招标</w:t>
      </w:r>
      <w:r>
        <w:rPr>
          <w:rFonts w:hint="eastAsia" w:asciiTheme="minorEastAsia" w:hAnsiTheme="minorEastAsia" w:eastAsiaTheme="minorEastAsia"/>
          <w:sz w:val="24"/>
        </w:rPr>
        <w:t>活动并投标。为此：</w:t>
      </w:r>
    </w:p>
    <w:p>
      <w:pPr>
        <w:spacing w:line="360" w:lineRule="auto"/>
        <w:ind w:firstLine="460" w:firstLineChars="192"/>
        <w:rPr>
          <w:rFonts w:asciiTheme="minorEastAsia" w:hAnsiTheme="minorEastAsia" w:eastAsiaTheme="minorEastAsia"/>
          <w:sz w:val="24"/>
        </w:rPr>
      </w:pPr>
      <w:r>
        <w:rPr>
          <w:rFonts w:hint="eastAsia" w:asciiTheme="minorEastAsia" w:hAnsiTheme="minorEastAsia" w:eastAsiaTheme="minorEastAsia"/>
          <w:sz w:val="24"/>
        </w:rPr>
        <w:t>1、我方已详细阅读了全部采购公告，愿意接受采购公告的各项要求。</w:t>
      </w:r>
    </w:p>
    <w:p>
      <w:pPr>
        <w:spacing w:line="360" w:lineRule="auto"/>
        <w:ind w:firstLine="460" w:firstLineChars="192"/>
        <w:rPr>
          <w:rFonts w:asciiTheme="minorEastAsia" w:hAnsiTheme="minorEastAsia" w:eastAsiaTheme="minorEastAsia"/>
          <w:sz w:val="24"/>
        </w:rPr>
      </w:pPr>
      <w:r>
        <w:rPr>
          <w:rFonts w:hint="eastAsia" w:asciiTheme="minorEastAsia" w:hAnsiTheme="minorEastAsia" w:eastAsiaTheme="minorEastAsia"/>
          <w:sz w:val="24"/>
        </w:rPr>
        <w:t>2、我方提供采购公告要求的全部资料，并保证其真实性、合法性。</w:t>
      </w:r>
    </w:p>
    <w:p>
      <w:pPr>
        <w:spacing w:line="360" w:lineRule="auto"/>
        <w:ind w:firstLine="460" w:firstLineChars="192"/>
        <w:rPr>
          <w:rFonts w:asciiTheme="minorEastAsia" w:hAnsiTheme="minorEastAsia" w:eastAsiaTheme="minorEastAsia"/>
          <w:sz w:val="24"/>
        </w:rPr>
      </w:pPr>
      <w:r>
        <w:rPr>
          <w:rFonts w:hint="eastAsia" w:asciiTheme="minorEastAsia" w:hAnsiTheme="minorEastAsia" w:eastAsiaTheme="minorEastAsia"/>
          <w:sz w:val="24"/>
        </w:rPr>
        <w:t>3、若中标，我方将按采购公告规定履行合同责任和义务。</w:t>
      </w:r>
    </w:p>
    <w:p>
      <w:pPr>
        <w:spacing w:line="360" w:lineRule="auto"/>
        <w:ind w:firstLine="460" w:firstLineChars="192"/>
        <w:rPr>
          <w:rFonts w:asciiTheme="minorEastAsia" w:hAnsiTheme="minorEastAsia" w:eastAsiaTheme="minorEastAsia"/>
          <w:sz w:val="24"/>
        </w:rPr>
      </w:pPr>
      <w:r>
        <w:rPr>
          <w:rFonts w:hint="eastAsia" w:asciiTheme="minorEastAsia" w:hAnsiTheme="minorEastAsia" w:eastAsiaTheme="minorEastAsia"/>
          <w:sz w:val="24"/>
        </w:rPr>
        <w:t>4、响应书自开标日起有效期为60个工作日。</w:t>
      </w:r>
    </w:p>
    <w:p>
      <w:pPr>
        <w:spacing w:line="360" w:lineRule="auto"/>
        <w:ind w:firstLine="460" w:firstLineChars="192"/>
        <w:rPr>
          <w:rFonts w:asciiTheme="minorEastAsia" w:hAnsiTheme="minorEastAsia" w:eastAsiaTheme="minorEastAsia"/>
          <w:sz w:val="24"/>
        </w:rPr>
      </w:pPr>
      <w:r>
        <w:rPr>
          <w:rFonts w:hint="eastAsia" w:asciiTheme="minorEastAsia" w:hAnsiTheme="minorEastAsia" w:eastAsiaTheme="minorEastAsia"/>
          <w:sz w:val="24"/>
        </w:rPr>
        <w:t>5、我方与本次采购有关的一切正式来往通讯请寄：</w:t>
      </w:r>
    </w:p>
    <w:p>
      <w:pPr>
        <w:spacing w:line="600" w:lineRule="exact"/>
        <w:ind w:left="540" w:firstLine="30"/>
        <w:jc w:val="left"/>
        <w:rPr>
          <w:rFonts w:asciiTheme="minorEastAsia" w:hAnsiTheme="minorEastAsia" w:eastAsiaTheme="minorEastAsia"/>
          <w:sz w:val="24"/>
        </w:rPr>
      </w:pPr>
      <w:r>
        <w:rPr>
          <w:rFonts w:hint="eastAsia" w:asciiTheme="minorEastAsia" w:hAnsiTheme="minorEastAsia" w:eastAsiaTheme="minorEastAsia"/>
          <w:sz w:val="24"/>
        </w:rPr>
        <w:t xml:space="preserve">       地址：邮编：</w:t>
      </w:r>
    </w:p>
    <w:p>
      <w:pPr>
        <w:spacing w:line="600" w:lineRule="exact"/>
        <w:ind w:left="540" w:firstLine="30"/>
        <w:jc w:val="left"/>
        <w:rPr>
          <w:rFonts w:asciiTheme="minorEastAsia" w:hAnsiTheme="minorEastAsia" w:eastAsiaTheme="minorEastAsia"/>
          <w:sz w:val="24"/>
        </w:rPr>
      </w:pPr>
      <w:r>
        <w:rPr>
          <w:rFonts w:hint="eastAsia" w:asciiTheme="minorEastAsia" w:hAnsiTheme="minorEastAsia" w:eastAsiaTheme="minorEastAsia"/>
          <w:sz w:val="24"/>
        </w:rPr>
        <w:t xml:space="preserve">       电话：传真：</w:t>
      </w:r>
    </w:p>
    <w:p>
      <w:pPr>
        <w:spacing w:line="600" w:lineRule="exact"/>
        <w:ind w:left="540" w:firstLine="30"/>
        <w:jc w:val="left"/>
        <w:rPr>
          <w:rFonts w:asciiTheme="minorEastAsia" w:hAnsiTheme="minorEastAsia" w:eastAsiaTheme="minorEastAsia"/>
          <w:sz w:val="24"/>
        </w:rPr>
      </w:pPr>
    </w:p>
    <w:p>
      <w:pPr>
        <w:spacing w:line="600" w:lineRule="exact"/>
        <w:ind w:left="540" w:firstLine="30"/>
        <w:jc w:val="left"/>
        <w:rPr>
          <w:rFonts w:asciiTheme="minorEastAsia" w:hAnsiTheme="minorEastAsia" w:eastAsiaTheme="minorEastAsia"/>
          <w:sz w:val="24"/>
        </w:rPr>
      </w:pPr>
      <w:r>
        <w:rPr>
          <w:rFonts w:hint="eastAsia" w:asciiTheme="minorEastAsia" w:hAnsiTheme="minorEastAsia" w:eastAsiaTheme="minorEastAsia"/>
          <w:sz w:val="24"/>
        </w:rPr>
        <w:t xml:space="preserve">       响应方名称：（公章）</w:t>
      </w:r>
    </w:p>
    <w:p>
      <w:pPr>
        <w:spacing w:line="600" w:lineRule="exact"/>
        <w:ind w:firstLine="1320" w:firstLineChars="550"/>
        <w:jc w:val="left"/>
        <w:rPr>
          <w:rFonts w:asciiTheme="minorEastAsia" w:hAnsiTheme="minorEastAsia" w:eastAsiaTheme="minorEastAsia"/>
          <w:sz w:val="24"/>
        </w:rPr>
      </w:pPr>
      <w:r>
        <w:rPr>
          <w:rFonts w:hint="eastAsia" w:asciiTheme="minorEastAsia" w:hAnsiTheme="minorEastAsia" w:eastAsiaTheme="minorEastAsia"/>
          <w:sz w:val="24"/>
        </w:rPr>
        <w:t>全权代表签字：</w:t>
      </w:r>
    </w:p>
    <w:p>
      <w:pPr>
        <w:spacing w:line="600" w:lineRule="exact"/>
        <w:ind w:left="540" w:firstLine="30"/>
        <w:jc w:val="left"/>
        <w:rPr>
          <w:rFonts w:asciiTheme="minorEastAsia" w:hAnsiTheme="minorEastAsia" w:eastAsiaTheme="minorEastAsia"/>
          <w:sz w:val="24"/>
        </w:rPr>
      </w:pPr>
      <w:r>
        <w:rPr>
          <w:rFonts w:hint="eastAsia" w:asciiTheme="minorEastAsia" w:hAnsiTheme="minorEastAsia" w:eastAsiaTheme="minorEastAsia"/>
          <w:sz w:val="24"/>
        </w:rPr>
        <w:t xml:space="preserve">       响应日期：年月日</w:t>
      </w:r>
    </w:p>
    <w:p>
      <w:pPr>
        <w:spacing w:line="600" w:lineRule="exact"/>
        <w:ind w:left="540" w:firstLine="30"/>
        <w:jc w:val="left"/>
        <w:rPr>
          <w:rFonts w:asciiTheme="minorEastAsia" w:hAnsiTheme="minorEastAsia" w:eastAsiaTheme="minorEastAsia"/>
          <w:b/>
          <w:sz w:val="24"/>
        </w:rPr>
      </w:pPr>
    </w:p>
    <w:p>
      <w:pPr>
        <w:spacing w:line="600" w:lineRule="exact"/>
        <w:ind w:left="540" w:firstLine="30"/>
        <w:jc w:val="left"/>
        <w:rPr>
          <w:rFonts w:asciiTheme="minorEastAsia" w:hAnsiTheme="minorEastAsia" w:eastAsiaTheme="minorEastAsia"/>
          <w:b/>
          <w:sz w:val="24"/>
        </w:rPr>
        <w:sectPr>
          <w:pgSz w:w="11906" w:h="16838"/>
          <w:pgMar w:top="1418" w:right="1134" w:bottom="1134" w:left="1134" w:header="851" w:footer="992" w:gutter="0"/>
          <w:pgNumType w:start="1"/>
          <w:cols w:space="720" w:num="1"/>
          <w:titlePg/>
          <w:docGrid w:linePitch="312" w:charSpace="0"/>
        </w:sectPr>
      </w:pPr>
    </w:p>
    <w:p>
      <w:pPr>
        <w:spacing w:line="600" w:lineRule="exact"/>
        <w:jc w:val="left"/>
        <w:rPr>
          <w:rFonts w:asciiTheme="minorEastAsia" w:hAnsiTheme="minorEastAsia" w:eastAsiaTheme="minorEastAsia"/>
          <w:b/>
          <w:sz w:val="24"/>
        </w:rPr>
      </w:pPr>
      <w:r>
        <w:rPr>
          <w:rFonts w:hint="eastAsia" w:asciiTheme="minorEastAsia" w:hAnsiTheme="minorEastAsia" w:eastAsiaTheme="minorEastAsia"/>
          <w:b/>
          <w:sz w:val="24"/>
        </w:rPr>
        <w:t xml:space="preserve">附件二  </w:t>
      </w:r>
    </w:p>
    <w:p>
      <w:pPr>
        <w:spacing w:line="600" w:lineRule="exact"/>
        <w:jc w:val="left"/>
        <w:rPr>
          <w:rFonts w:asciiTheme="minorEastAsia" w:hAnsiTheme="minorEastAsia" w:eastAsiaTheme="minorEastAsia"/>
          <w:b/>
          <w:sz w:val="24"/>
        </w:rPr>
      </w:pPr>
    </w:p>
    <w:p>
      <w:pPr>
        <w:ind w:left="1"/>
        <w:jc w:val="center"/>
        <w:rPr>
          <w:rFonts w:asciiTheme="minorEastAsia" w:hAnsiTheme="minorEastAsia" w:eastAsiaTheme="minorEastAsia"/>
          <w:b/>
          <w:sz w:val="24"/>
        </w:rPr>
      </w:pPr>
      <w:r>
        <w:rPr>
          <w:rFonts w:hint="eastAsia" w:asciiTheme="minorEastAsia" w:hAnsiTheme="minorEastAsia" w:eastAsiaTheme="minorEastAsia"/>
          <w:b/>
          <w:sz w:val="24"/>
        </w:rPr>
        <w:t>报 价 表</w:t>
      </w:r>
    </w:p>
    <w:p>
      <w:pPr>
        <w:ind w:left="540" w:leftChars="257" w:firstLine="1947" w:firstLineChars="808"/>
        <w:rPr>
          <w:rFonts w:asciiTheme="minorEastAsia" w:hAnsiTheme="minorEastAsia" w:eastAsiaTheme="minorEastAsia"/>
          <w:b/>
          <w:sz w:val="24"/>
        </w:rPr>
      </w:pPr>
    </w:p>
    <w:p>
      <w:pPr>
        <w:spacing w:afterLines="50" w:line="540" w:lineRule="exact"/>
        <w:ind w:firstLine="28"/>
        <w:rPr>
          <w:rFonts w:asciiTheme="minorEastAsia" w:hAnsiTheme="minorEastAsia" w:eastAsiaTheme="minorEastAsia"/>
          <w:spacing w:val="20"/>
          <w:sz w:val="24"/>
        </w:rPr>
      </w:pPr>
      <w:r>
        <w:rPr>
          <w:rFonts w:hint="eastAsia" w:asciiTheme="minorEastAsia" w:hAnsiTheme="minorEastAsia" w:eastAsiaTheme="minorEastAsia"/>
          <w:sz w:val="24"/>
        </w:rPr>
        <w:t xml:space="preserve">响应方名称：（公章）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6"/>
        <w:gridCol w:w="1870"/>
        <w:gridCol w:w="3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6" w:type="dxa"/>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项目</w:t>
            </w:r>
          </w:p>
        </w:tc>
        <w:tc>
          <w:tcPr>
            <w:tcW w:w="1870" w:type="dxa"/>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数量</w:t>
            </w:r>
          </w:p>
        </w:tc>
        <w:tc>
          <w:tcPr>
            <w:tcW w:w="3422" w:type="dxa"/>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996" w:type="dxa"/>
          </w:tcPr>
          <w:p>
            <w:pPr>
              <w:spacing w:line="440" w:lineRule="exact"/>
              <w:jc w:val="center"/>
              <w:rPr>
                <w:rFonts w:asciiTheme="minorEastAsia" w:hAnsiTheme="minorEastAsia" w:eastAsiaTheme="minorEastAsia"/>
                <w:sz w:val="24"/>
              </w:rPr>
            </w:pPr>
          </w:p>
        </w:tc>
        <w:tc>
          <w:tcPr>
            <w:tcW w:w="1870" w:type="dxa"/>
          </w:tcPr>
          <w:p>
            <w:pPr>
              <w:spacing w:line="440" w:lineRule="exact"/>
              <w:jc w:val="center"/>
              <w:rPr>
                <w:rFonts w:asciiTheme="minorEastAsia" w:hAnsiTheme="minorEastAsia" w:eastAsiaTheme="minorEastAsia"/>
                <w:sz w:val="24"/>
              </w:rPr>
            </w:pPr>
          </w:p>
        </w:tc>
        <w:tc>
          <w:tcPr>
            <w:tcW w:w="3422" w:type="dxa"/>
          </w:tcPr>
          <w:p>
            <w:pPr>
              <w:spacing w:line="440" w:lineRule="exact"/>
              <w:jc w:val="center"/>
              <w:rPr>
                <w:rFonts w:asciiTheme="minorEastAsia" w:hAnsiTheme="minorEastAsia" w:eastAsiaTheme="minorEastAsia"/>
                <w:sz w:val="24"/>
              </w:rPr>
            </w:pPr>
          </w:p>
          <w:p>
            <w:pPr>
              <w:tabs>
                <w:tab w:val="left" w:pos="660"/>
              </w:tabs>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996" w:type="dxa"/>
          </w:tcPr>
          <w:p>
            <w:pPr>
              <w:spacing w:line="440" w:lineRule="exact"/>
              <w:jc w:val="center"/>
              <w:rPr>
                <w:rFonts w:asciiTheme="minorEastAsia" w:hAnsiTheme="minorEastAsia" w:eastAsiaTheme="minorEastAsia"/>
                <w:sz w:val="24"/>
              </w:rPr>
            </w:pPr>
          </w:p>
        </w:tc>
        <w:tc>
          <w:tcPr>
            <w:tcW w:w="1870" w:type="dxa"/>
          </w:tcPr>
          <w:p>
            <w:pPr>
              <w:spacing w:line="440" w:lineRule="exact"/>
              <w:jc w:val="center"/>
              <w:rPr>
                <w:rFonts w:asciiTheme="minorEastAsia" w:hAnsiTheme="minorEastAsia" w:eastAsiaTheme="minorEastAsia"/>
                <w:sz w:val="24"/>
              </w:rPr>
            </w:pPr>
          </w:p>
        </w:tc>
        <w:tc>
          <w:tcPr>
            <w:tcW w:w="3422" w:type="dxa"/>
          </w:tcPr>
          <w:p>
            <w:pPr>
              <w:spacing w:line="440" w:lineRule="exact"/>
              <w:jc w:val="center"/>
              <w:rPr>
                <w:rFonts w:asciiTheme="minorEastAsia" w:hAnsiTheme="minorEastAsia" w:eastAsiaTheme="minorEastAsia"/>
                <w:sz w:val="24"/>
              </w:rPr>
            </w:pPr>
          </w:p>
        </w:tc>
      </w:tr>
    </w:tbl>
    <w:p>
      <w:pPr>
        <w:spacing w:beforeLines="100" w:line="540" w:lineRule="exact"/>
        <w:rPr>
          <w:rFonts w:asciiTheme="minorEastAsia" w:hAnsiTheme="minorEastAsia" w:eastAsiaTheme="minorEastAsia"/>
          <w:sz w:val="24"/>
        </w:rPr>
      </w:pPr>
      <w:r>
        <w:rPr>
          <w:rFonts w:hint="eastAsia" w:asciiTheme="minorEastAsia" w:hAnsiTheme="minorEastAsia" w:eastAsiaTheme="minorEastAsia"/>
          <w:sz w:val="24"/>
        </w:rPr>
        <w:t>请分项目报价</w:t>
      </w:r>
    </w:p>
    <w:p>
      <w:pPr>
        <w:spacing w:beforeLines="100" w:line="540" w:lineRule="exact"/>
        <w:rPr>
          <w:rFonts w:asciiTheme="minorEastAsia" w:hAnsiTheme="minorEastAsia" w:eastAsiaTheme="minorEastAsia"/>
          <w:sz w:val="24"/>
          <w:u w:val="single"/>
        </w:rPr>
      </w:pPr>
      <w:r>
        <w:rPr>
          <w:rFonts w:hint="eastAsia" w:asciiTheme="minorEastAsia" w:hAnsiTheme="minorEastAsia" w:eastAsiaTheme="minorEastAsia"/>
          <w:sz w:val="24"/>
        </w:rPr>
        <w:t>全权代表签字：       日期：</w:t>
      </w:r>
    </w:p>
    <w:p>
      <w:pPr>
        <w:spacing w:line="360" w:lineRule="auto"/>
        <w:rPr>
          <w:rFonts w:asciiTheme="minorEastAsia" w:hAnsiTheme="minorEastAsia" w:eastAsiaTheme="minorEastAsia"/>
          <w:sz w:val="24"/>
        </w:rPr>
        <w:sectPr>
          <w:pgSz w:w="11906" w:h="16838"/>
          <w:pgMar w:top="1701" w:right="1418" w:bottom="1134" w:left="1418" w:header="851" w:footer="992" w:gutter="0"/>
          <w:cols w:space="720" w:num="1"/>
          <w:titlePg/>
          <w:docGrid w:linePitch="312" w:charSpace="0"/>
        </w:sectPr>
      </w:pPr>
    </w:p>
    <w:p>
      <w:pPr>
        <w:spacing w:line="600" w:lineRule="exact"/>
        <w:jc w:val="left"/>
        <w:rPr>
          <w:rFonts w:asciiTheme="minorEastAsia" w:hAnsiTheme="minorEastAsia" w:eastAsiaTheme="minorEastAsia"/>
          <w:b/>
          <w:sz w:val="24"/>
        </w:rPr>
      </w:pPr>
      <w:r>
        <w:rPr>
          <w:rFonts w:hint="eastAsia" w:asciiTheme="minorEastAsia" w:hAnsiTheme="minorEastAsia" w:eastAsiaTheme="minorEastAsia"/>
          <w:b/>
          <w:sz w:val="24"/>
        </w:rPr>
        <w:t>附件三</w:t>
      </w:r>
    </w:p>
    <w:p>
      <w:pPr>
        <w:ind w:left="540" w:firstLine="30"/>
        <w:jc w:val="center"/>
        <w:rPr>
          <w:rFonts w:asciiTheme="minorEastAsia" w:hAnsiTheme="minorEastAsia" w:eastAsiaTheme="minorEastAsia"/>
          <w:b/>
          <w:sz w:val="24"/>
        </w:rPr>
      </w:pPr>
      <w:r>
        <w:rPr>
          <w:rFonts w:hint="eastAsia" w:asciiTheme="minorEastAsia" w:hAnsiTheme="minorEastAsia" w:eastAsiaTheme="minorEastAsia"/>
          <w:b/>
          <w:sz w:val="24"/>
        </w:rPr>
        <w:t>法定代表人授权书</w:t>
      </w:r>
    </w:p>
    <w:p>
      <w:pPr>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致浙江省医疗器械检验研究院：</w:t>
      </w:r>
    </w:p>
    <w:p>
      <w:pPr>
        <w:spacing w:line="600" w:lineRule="exact"/>
        <w:rPr>
          <w:rFonts w:asciiTheme="minorEastAsia" w:hAnsiTheme="minorEastAsia" w:eastAsiaTheme="minorEastAsia"/>
          <w:sz w:val="24"/>
        </w:rPr>
      </w:pPr>
      <w:r>
        <w:rPr>
          <w:rFonts w:hint="eastAsia" w:asciiTheme="minorEastAsia" w:hAnsiTheme="minorEastAsia" w:eastAsiaTheme="minorEastAsia"/>
          <w:sz w:val="24"/>
          <w:u w:val="single"/>
        </w:rPr>
        <w:t xml:space="preserve">    （响应单位全称）</w:t>
      </w:r>
      <w:r>
        <w:rPr>
          <w:rFonts w:hint="eastAsia" w:asciiTheme="minorEastAsia" w:hAnsiTheme="minorEastAsia" w:eastAsiaTheme="minorEastAsia"/>
          <w:sz w:val="24"/>
        </w:rPr>
        <w:t>法定代表人授权</w:t>
      </w:r>
      <w:r>
        <w:rPr>
          <w:rFonts w:hint="eastAsia" w:asciiTheme="minorEastAsia" w:hAnsiTheme="minorEastAsia" w:eastAsiaTheme="minorEastAsia"/>
          <w:sz w:val="24"/>
          <w:u w:val="single"/>
        </w:rPr>
        <w:t xml:space="preserve">     （全权代表姓名）</w:t>
      </w:r>
      <w:r>
        <w:rPr>
          <w:rFonts w:hint="eastAsia" w:asciiTheme="minorEastAsia" w:hAnsiTheme="minorEastAsia" w:eastAsiaTheme="minorEastAsia"/>
          <w:sz w:val="24"/>
        </w:rPr>
        <w:t>为全权代表，</w:t>
      </w:r>
      <w:r>
        <w:rPr>
          <w:rFonts w:hint="eastAsia" w:asciiTheme="minorEastAsia" w:hAnsiTheme="minorEastAsia" w:eastAsiaTheme="minorEastAsia"/>
          <w:snapToGrid w:val="0"/>
          <w:kern w:val="0"/>
          <w:sz w:val="24"/>
        </w:rPr>
        <w:t>参加贵中心组织的</w:t>
      </w:r>
      <w:r>
        <w:rPr>
          <w:rFonts w:hint="eastAsia" w:asciiTheme="minorEastAsia" w:hAnsiTheme="minorEastAsia" w:eastAsiaTheme="minorEastAsia"/>
          <w:snapToGrid w:val="0"/>
          <w:kern w:val="0"/>
          <w:sz w:val="24"/>
          <w:u w:val="single"/>
        </w:rPr>
        <w:t>****项目</w:t>
      </w:r>
      <w:r>
        <w:rPr>
          <w:rFonts w:hint="eastAsia" w:asciiTheme="minorEastAsia" w:hAnsiTheme="minorEastAsia" w:eastAsiaTheme="minorEastAsia"/>
          <w:sz w:val="24"/>
        </w:rPr>
        <w:t>活动，其在本次投标过程中的一切活动本公司均予承认。</w:t>
      </w:r>
    </w:p>
    <w:p>
      <w:pPr>
        <w:rPr>
          <w:rFonts w:asciiTheme="minorEastAsia" w:hAnsiTheme="minorEastAsia" w:eastAsiaTheme="minorEastAsia"/>
          <w:sz w:val="24"/>
        </w:rPr>
      </w:pPr>
    </w:p>
    <w:p>
      <w:pPr>
        <w:rPr>
          <w:rFonts w:asciiTheme="minorEastAsia" w:hAnsiTheme="minorEastAsia" w:eastAsiaTheme="minorEastAsia"/>
          <w:sz w:val="24"/>
        </w:rPr>
      </w:pPr>
    </w:p>
    <w:p>
      <w:pPr>
        <w:ind w:left="540" w:firstLine="30"/>
        <w:jc w:val="center"/>
        <w:rPr>
          <w:rFonts w:asciiTheme="minorEastAsia" w:hAnsiTheme="minorEastAsia" w:eastAsiaTheme="minorEastAsia"/>
          <w:sz w:val="24"/>
        </w:rPr>
      </w:pPr>
      <w:r>
        <w:rPr>
          <w:rFonts w:hint="eastAsia" w:asciiTheme="minorEastAsia" w:hAnsiTheme="minorEastAsia" w:eastAsiaTheme="minorEastAsia"/>
          <w:sz w:val="24"/>
        </w:rPr>
        <w:tab/>
      </w:r>
      <w:r>
        <w:rPr>
          <w:rFonts w:hint="eastAsia" w:asciiTheme="minorEastAsia" w:hAnsiTheme="minorEastAsia" w:eastAsiaTheme="minorEastAsia"/>
          <w:sz w:val="24"/>
        </w:rPr>
        <w:tab/>
      </w:r>
      <w:r>
        <w:rPr>
          <w:rFonts w:hint="eastAsia" w:asciiTheme="minorEastAsia" w:hAnsiTheme="minorEastAsia" w:eastAsiaTheme="minorEastAsia"/>
          <w:sz w:val="24"/>
        </w:rPr>
        <w:tab/>
      </w:r>
      <w:r>
        <w:rPr>
          <w:rFonts w:hint="eastAsia" w:asciiTheme="minorEastAsia" w:hAnsiTheme="minorEastAsia" w:eastAsiaTheme="minorEastAsia"/>
          <w:sz w:val="24"/>
        </w:rPr>
        <w:tab/>
      </w:r>
    </w:p>
    <w:p>
      <w:pPr>
        <w:ind w:left="3090" w:firstLine="310"/>
        <w:jc w:val="center"/>
        <w:rPr>
          <w:rFonts w:asciiTheme="minorEastAsia" w:hAnsiTheme="minorEastAsia" w:eastAsiaTheme="minorEastAsia"/>
          <w:sz w:val="24"/>
        </w:rPr>
      </w:pPr>
      <w:r>
        <w:rPr>
          <w:rFonts w:hint="eastAsia" w:asciiTheme="minorEastAsia" w:hAnsiTheme="minorEastAsia" w:eastAsiaTheme="minorEastAsia"/>
          <w:sz w:val="24"/>
        </w:rPr>
        <w:t>法定代表人签字（公章）：</w:t>
      </w:r>
    </w:p>
    <w:p>
      <w:pPr>
        <w:ind w:left="540" w:firstLine="30"/>
        <w:jc w:val="center"/>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 xml:space="preserve">                                 二〇二四 年月日</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附：</w:t>
      </w:r>
    </w:p>
    <w:p>
      <w:pPr>
        <w:spacing w:line="480" w:lineRule="auto"/>
        <w:rPr>
          <w:rFonts w:asciiTheme="minorEastAsia" w:hAnsiTheme="minorEastAsia" w:eastAsiaTheme="minorEastAsia"/>
          <w:sz w:val="24"/>
          <w:u w:val="single"/>
        </w:rPr>
      </w:pPr>
      <w:r>
        <w:rPr>
          <w:rFonts w:hint="eastAsia" w:asciiTheme="minorEastAsia" w:hAnsiTheme="minorEastAsia" w:eastAsiaTheme="minorEastAsia"/>
          <w:sz w:val="24"/>
        </w:rPr>
        <w:t xml:space="preserve">    全权代表姓名：身份证号</w:t>
      </w:r>
      <w:r>
        <w:rPr>
          <w:rFonts w:hint="eastAsia" w:asciiTheme="minorEastAsia" w:hAnsiTheme="minorEastAsia" w:eastAsiaTheme="minorEastAsia"/>
          <w:sz w:val="24"/>
          <w:u w:val="single"/>
        </w:rPr>
        <w:t>：   　　　　　　　　　</w:t>
      </w:r>
    </w:p>
    <w:p>
      <w:pPr>
        <w:spacing w:line="480" w:lineRule="auto"/>
        <w:rPr>
          <w:rFonts w:asciiTheme="minorEastAsia" w:hAnsiTheme="minorEastAsia" w:eastAsiaTheme="minorEastAsia"/>
          <w:sz w:val="24"/>
          <w:u w:val="single"/>
        </w:rPr>
      </w:pPr>
      <w:r>
        <w:rPr>
          <w:rFonts w:hint="eastAsia" w:asciiTheme="minorEastAsia" w:hAnsiTheme="minorEastAsia" w:eastAsiaTheme="minorEastAsia"/>
          <w:sz w:val="24"/>
        </w:rPr>
        <w:t xml:space="preserve">    职务：</w:t>
      </w:r>
    </w:p>
    <w:p>
      <w:pPr>
        <w:spacing w:line="480" w:lineRule="auto"/>
        <w:rPr>
          <w:rFonts w:asciiTheme="minorEastAsia" w:hAnsiTheme="minorEastAsia" w:eastAsiaTheme="minorEastAsia"/>
          <w:sz w:val="24"/>
          <w:u w:val="single"/>
        </w:rPr>
      </w:pPr>
      <w:r>
        <w:rPr>
          <w:rFonts w:hint="eastAsia" w:asciiTheme="minorEastAsia" w:hAnsiTheme="minorEastAsia" w:eastAsiaTheme="minorEastAsia"/>
          <w:sz w:val="24"/>
        </w:rPr>
        <w:t xml:space="preserve">    详细通讯地址：</w:t>
      </w:r>
    </w:p>
    <w:p>
      <w:pPr>
        <w:spacing w:line="480" w:lineRule="auto"/>
        <w:ind w:firstLine="600"/>
        <w:rPr>
          <w:rFonts w:asciiTheme="minorEastAsia" w:hAnsiTheme="minorEastAsia" w:eastAsiaTheme="minorEastAsia"/>
          <w:sz w:val="24"/>
          <w:u w:val="single"/>
        </w:rPr>
      </w:pPr>
      <w:r>
        <w:rPr>
          <w:rFonts w:hint="eastAsia" w:asciiTheme="minorEastAsia" w:hAnsiTheme="minorEastAsia" w:eastAsiaTheme="minorEastAsia"/>
          <w:sz w:val="24"/>
        </w:rPr>
        <w:t>传真： 电话： 邮编：</w:t>
      </w:r>
    </w:p>
    <w:p>
      <w:pPr>
        <w:rPr>
          <w:rFonts w:asciiTheme="minorEastAsia" w:hAnsiTheme="minorEastAsia" w:eastAsiaTheme="minorEastAsia"/>
          <w:sz w:val="24"/>
        </w:rPr>
      </w:pPr>
      <w:r>
        <w:rPr>
          <w:rFonts w:asciiTheme="minorEastAsia" w:hAnsiTheme="minorEastAsia" w:eastAsiaTheme="minorEastAsia"/>
          <w:sz w:val="24"/>
        </w:rPr>
        <w:pict>
          <v:shape id="Text Box 2" o:spid="_x0000_s1026" o:spt="202" type="#_x0000_t202" style="position:absolute;left:0pt;margin-left:17.85pt;margin-top:12.2pt;height:195pt;width:333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476AwIAAOsDAAAOAAAAZHJzL2Uyb0RvYy54bWysU9tu2zAMfR+wfxD0vjgxkrYx4hRdig4D&#10;ugvQ7QNkWbaFyaJGKbG7rx8lu2mwvQ3zgyCa9CHP4fHuduwNOyn0GmzJV4slZ8pKqLVtS/7928O7&#10;G858ELYWBqwq+bPy/Hb/9s1ucIXKoQNTK2QEYn0xuJJ3Ibgiy7zsVC/8ApyylGwAexEoxDarUQyE&#10;3pssXy6vsgGwdghSeU9v76ck3yf8plEyfGkarwIzJafZQjoxnVU8s/1OFC0K12k5jyH+YYpeaEtN&#10;z1D3Igh2RP0XVK8lgocmLCT0GTSNlipxIDar5R9snjrhVOJC4nh3lsn/P1j5+fTkviIL43sYaYGJ&#10;hHePIH94ZuHQCduqO0QYOiVqaryKkmWD88X8aZTaFz6CVMMnqGnJ4hggAY0N9lEV4skInRbwfBZd&#10;jYFJernO8+1qSSlJuXx9fbWhIPYQxcvnDn34oKBn8VJypK0meHF69GEqfSmJ3Sw8aGPSZo1lQ8m3&#10;m3wzEQOj65iMZR7b6mCQnUT0Rnrmvv6yrNeBHGp0X/KbyyJjZx0i9UmEMFYjtY16VFA/kyIIk+Po&#10;D6FLB/iLs4HcVnL/8yhQcWY+WlJ1u1qvoz1TsN5c5xTgZaa6zAgrCarkgbPpegiTpY8OddtRp2mP&#10;Fu5oE41OGr1ONc9Njkoqz+6Plr2MU9XrP7r/DQAA//8DAFBLAwQUAAYACAAAACEA4B2qfNwAAAAJ&#10;AQAADwAAAGRycy9kb3ducmV2LnhtbEyPzU7DMBCE70i8g7VI3KjzB4EQp0IU7jQUuDrJNomw11Hs&#10;toGnZznBcWdmZ78t14s14oizHx0piFcRCKTWdSP1Cnavz1e3IHzQ1GnjCBV8oYd1dX5W6qJzJ9ri&#10;sQ694BLyhVYwhDAVUvp2QKv9yk1I7O3dbHXgce5lN+sTl1sjkyi6kVaPxBcGPeHjgO1nfbCMkXzs&#10;0s1LjXmum3Tz9P12t383Sl1eLA/3IAIu4S8Mv/i8AxUzNe5AnRdGQXqdc1JBkmUg2M+jmIVGQRaz&#10;IqtS/v+g+gEAAP//AwBQSwECLQAUAAYACAAAACEAtoM4kv4AAADhAQAAEwAAAAAAAAAAAAAAAAAA&#10;AAAAW0NvbnRlbnRfVHlwZXNdLnhtbFBLAQItABQABgAIAAAAIQA4/SH/1gAAAJQBAAALAAAAAAAA&#10;AAAAAAAAAC8BAABfcmVscy8ucmVsc1BLAQItABQABgAIAAAAIQAEO476AwIAAOsDAAAOAAAAAAAA&#10;AAAAAAAAAC4CAABkcnMvZTJvRG9jLnhtbFBLAQItABQABgAIAAAAIQDgHap83AAAAAkBAAAPAAAA&#10;AAAAAAAAAAAAAF0EAABkcnMvZG93bnJldi54bWxQSwUGAAAAAAQABADzAAAAZgUAAAAA&#10;">
            <v:path/>
            <v:fill on="f" focussize="0,0"/>
            <v:stroke joinstyle="miter"/>
            <v:imagedata o:title=""/>
            <o:lock v:ext="edit"/>
            <v:textbox>
              <w:txbxContent>
                <w:p>
                  <w:pPr>
                    <w:jc w:val="center"/>
                  </w:pPr>
                </w:p>
                <w:p>
                  <w:pPr>
                    <w:jc w:val="center"/>
                  </w:pPr>
                </w:p>
                <w:p>
                  <w:pPr>
                    <w:jc w:val="center"/>
                  </w:pPr>
                </w:p>
                <w:p>
                  <w:pPr>
                    <w:jc w:val="center"/>
                  </w:pPr>
                </w:p>
                <w:p>
                  <w:pPr>
                    <w:jc w:val="center"/>
                  </w:pPr>
                </w:p>
                <w:p>
                  <w:pPr>
                    <w:jc w:val="center"/>
                  </w:pPr>
                </w:p>
                <w:p>
                  <w:pPr>
                    <w:jc w:val="center"/>
                  </w:pPr>
                  <w:r>
                    <w:rPr>
                      <w:rFonts w:hint="eastAsia"/>
                    </w:rPr>
                    <w:t>此处粘贴身份证复印件</w:t>
                  </w:r>
                </w:p>
              </w:txbxContent>
            </v:textbox>
          </v:shape>
        </w:pict>
      </w:r>
    </w:p>
    <w:p>
      <w:pPr>
        <w:rPr>
          <w:rFonts w:asciiTheme="minorEastAsia" w:hAnsiTheme="minorEastAsia" w:eastAsiaTheme="minorEastAsia"/>
          <w:b/>
          <w:sz w:val="24"/>
        </w:rPr>
      </w:pPr>
    </w:p>
    <w:p>
      <w:pPr>
        <w:rPr>
          <w:rFonts w:asciiTheme="minorEastAsia" w:hAnsiTheme="minorEastAsia" w:eastAsiaTheme="minorEastAsia"/>
          <w:b/>
          <w:sz w:val="24"/>
        </w:rPr>
      </w:pPr>
    </w:p>
    <w:p>
      <w:pPr>
        <w:rPr>
          <w:rFonts w:asciiTheme="minorEastAsia" w:hAnsiTheme="minorEastAsia" w:eastAsiaTheme="minorEastAsia"/>
          <w:b/>
          <w:sz w:val="24"/>
        </w:rPr>
      </w:pPr>
    </w:p>
    <w:p>
      <w:pPr>
        <w:spacing w:line="480" w:lineRule="auto"/>
        <w:jc w:val="left"/>
        <w:rPr>
          <w:rStyle w:val="11"/>
          <w:rFonts w:asciiTheme="minorEastAsia" w:hAnsiTheme="minorEastAsia" w:eastAsiaTheme="minorEastAsia"/>
        </w:rPr>
      </w:pPr>
    </w:p>
    <w:p>
      <w:pPr>
        <w:spacing w:line="480" w:lineRule="auto"/>
        <w:jc w:val="left"/>
        <w:rPr>
          <w:rStyle w:val="11"/>
          <w:rFonts w:asciiTheme="minorEastAsia" w:hAnsiTheme="minorEastAsia" w:eastAsiaTheme="minorEastAsia"/>
        </w:rPr>
      </w:pPr>
    </w:p>
    <w:p>
      <w:pPr>
        <w:widowControl/>
        <w:jc w:val="left"/>
        <w:rPr>
          <w:rStyle w:val="11"/>
          <w:rFonts w:asciiTheme="minorEastAsia" w:hAnsiTheme="minorEastAsia" w:eastAsiaTheme="minorEastAsia"/>
        </w:rPr>
      </w:pPr>
      <w:r>
        <w:rPr>
          <w:rStyle w:val="11"/>
          <w:rFonts w:hint="eastAsia" w:asciiTheme="minorEastAsia" w:hAnsiTheme="minorEastAsia" w:eastAsiaTheme="minorEastAsia"/>
        </w:rPr>
        <w:br w:type="page"/>
      </w:r>
    </w:p>
    <w:p>
      <w:pPr>
        <w:spacing w:line="480" w:lineRule="auto"/>
        <w:jc w:val="left"/>
        <w:rPr>
          <w:rStyle w:val="11"/>
          <w:rFonts w:asciiTheme="minorEastAsia" w:hAnsiTheme="minorEastAsia" w:eastAsiaTheme="minorEastAsia"/>
        </w:rPr>
      </w:pPr>
      <w:r>
        <w:rPr>
          <w:rStyle w:val="11"/>
          <w:rFonts w:hint="eastAsia" w:asciiTheme="minorEastAsia" w:hAnsiTheme="minorEastAsia" w:eastAsiaTheme="minorEastAsia"/>
        </w:rPr>
        <w:t>附件四</w:t>
      </w:r>
    </w:p>
    <w:p>
      <w:pPr>
        <w:jc w:val="center"/>
        <w:rPr>
          <w:rFonts w:asciiTheme="minorEastAsia" w:hAnsiTheme="minorEastAsia" w:eastAsiaTheme="minorEastAsia"/>
          <w:b/>
          <w:spacing w:val="20"/>
          <w:sz w:val="24"/>
        </w:rPr>
      </w:pPr>
      <w:r>
        <w:rPr>
          <w:rFonts w:hint="eastAsia" w:asciiTheme="minorEastAsia" w:hAnsiTheme="minorEastAsia" w:eastAsiaTheme="minorEastAsia"/>
          <w:b/>
          <w:spacing w:val="20"/>
          <w:sz w:val="24"/>
        </w:rPr>
        <w:t>服务承诺表</w:t>
      </w:r>
    </w:p>
    <w:p>
      <w:pPr>
        <w:ind w:left="540"/>
        <w:jc w:val="center"/>
        <w:rPr>
          <w:rFonts w:asciiTheme="minorEastAsia" w:hAnsiTheme="minorEastAsia" w:eastAsiaTheme="minorEastAsia"/>
          <w:b/>
          <w:sz w:val="24"/>
        </w:rPr>
      </w:pPr>
    </w:p>
    <w:tbl>
      <w:tblPr>
        <w:tblStyle w:val="7"/>
        <w:tblpPr w:leftFromText="180" w:rightFromText="180" w:vertAnchor="text" w:horzAnchor="margin" w:tblpXSpec="center" w:tblpY="1403"/>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340"/>
        <w:gridCol w:w="2700"/>
        <w:gridCol w:w="21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序号</w:t>
            </w:r>
          </w:p>
        </w:tc>
        <w:tc>
          <w:tcPr>
            <w:tcW w:w="2340" w:type="dxa"/>
            <w:vAlign w:val="center"/>
          </w:tcPr>
          <w:p>
            <w:pPr>
              <w:adjustRightInd w:val="0"/>
              <w:snapToGrid w:val="0"/>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内 容</w:t>
            </w:r>
          </w:p>
        </w:tc>
        <w:tc>
          <w:tcPr>
            <w:tcW w:w="2700" w:type="dxa"/>
            <w:vAlign w:val="center"/>
          </w:tcPr>
          <w:p>
            <w:pPr>
              <w:adjustRightInd w:val="0"/>
              <w:snapToGrid w:val="0"/>
              <w:jc w:val="center"/>
              <w:rPr>
                <w:rFonts w:asciiTheme="minorEastAsia" w:hAnsiTheme="minorEastAsia" w:eastAsiaTheme="minorEastAsia"/>
                <w:spacing w:val="20"/>
                <w:sz w:val="24"/>
              </w:rPr>
            </w:pPr>
          </w:p>
        </w:tc>
        <w:tc>
          <w:tcPr>
            <w:tcW w:w="2160" w:type="dxa"/>
            <w:vAlign w:val="center"/>
          </w:tcPr>
          <w:p>
            <w:pPr>
              <w:adjustRightInd w:val="0"/>
              <w:snapToGrid w:val="0"/>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服务价格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1</w:t>
            </w:r>
          </w:p>
        </w:tc>
        <w:tc>
          <w:tcPr>
            <w:tcW w:w="2340" w:type="dxa"/>
            <w:vAlign w:val="center"/>
          </w:tcPr>
          <w:p>
            <w:pPr>
              <w:adjustRightInd w:val="0"/>
              <w:snapToGrid w:val="0"/>
              <w:jc w:val="center"/>
              <w:rPr>
                <w:rFonts w:asciiTheme="minorEastAsia" w:hAnsiTheme="minorEastAsia" w:eastAsiaTheme="minorEastAsia"/>
                <w:spacing w:val="20"/>
                <w:sz w:val="24"/>
              </w:rPr>
            </w:pPr>
          </w:p>
        </w:tc>
        <w:tc>
          <w:tcPr>
            <w:tcW w:w="2700" w:type="dxa"/>
            <w:vAlign w:val="center"/>
          </w:tcPr>
          <w:p>
            <w:pPr>
              <w:adjustRightInd w:val="0"/>
              <w:snapToGrid w:val="0"/>
              <w:jc w:val="center"/>
              <w:rPr>
                <w:rFonts w:asciiTheme="minorEastAsia" w:hAnsiTheme="minorEastAsia" w:eastAsiaTheme="minorEastAsia"/>
                <w:spacing w:val="20"/>
                <w:sz w:val="24"/>
              </w:rPr>
            </w:pPr>
          </w:p>
        </w:tc>
        <w:tc>
          <w:tcPr>
            <w:tcW w:w="2160" w:type="dxa"/>
            <w:vAlign w:val="center"/>
          </w:tcPr>
          <w:p>
            <w:pPr>
              <w:adjustRightInd w:val="0"/>
              <w:snapToGrid w:val="0"/>
              <w:jc w:val="center"/>
              <w:rPr>
                <w:rFonts w:asciiTheme="minorEastAsia" w:hAnsiTheme="minorEastAsia" w:eastAsiaTheme="minorEastAsia"/>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2</w:t>
            </w:r>
          </w:p>
        </w:tc>
        <w:tc>
          <w:tcPr>
            <w:tcW w:w="2340" w:type="dxa"/>
            <w:vAlign w:val="center"/>
          </w:tcPr>
          <w:p>
            <w:pPr>
              <w:adjustRightInd w:val="0"/>
              <w:snapToGrid w:val="0"/>
              <w:jc w:val="center"/>
              <w:rPr>
                <w:rFonts w:asciiTheme="minorEastAsia" w:hAnsiTheme="minorEastAsia" w:eastAsiaTheme="minorEastAsia"/>
                <w:spacing w:val="20"/>
                <w:sz w:val="24"/>
              </w:rPr>
            </w:pPr>
          </w:p>
        </w:tc>
        <w:tc>
          <w:tcPr>
            <w:tcW w:w="2700" w:type="dxa"/>
            <w:vAlign w:val="center"/>
          </w:tcPr>
          <w:p>
            <w:pPr>
              <w:adjustRightInd w:val="0"/>
              <w:snapToGrid w:val="0"/>
              <w:jc w:val="center"/>
              <w:rPr>
                <w:rFonts w:asciiTheme="minorEastAsia" w:hAnsiTheme="minorEastAsia" w:eastAsiaTheme="minorEastAsia"/>
                <w:spacing w:val="20"/>
                <w:sz w:val="24"/>
              </w:rPr>
            </w:pPr>
          </w:p>
        </w:tc>
        <w:tc>
          <w:tcPr>
            <w:tcW w:w="2160" w:type="dxa"/>
            <w:vAlign w:val="center"/>
          </w:tcPr>
          <w:p>
            <w:pPr>
              <w:adjustRightInd w:val="0"/>
              <w:snapToGrid w:val="0"/>
              <w:jc w:val="center"/>
              <w:rPr>
                <w:rFonts w:asciiTheme="minorEastAsia" w:hAnsiTheme="minorEastAsia" w:eastAsiaTheme="minorEastAsia"/>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3</w:t>
            </w:r>
          </w:p>
        </w:tc>
        <w:tc>
          <w:tcPr>
            <w:tcW w:w="2340" w:type="dxa"/>
            <w:vAlign w:val="center"/>
          </w:tcPr>
          <w:p>
            <w:pPr>
              <w:adjustRightInd w:val="0"/>
              <w:snapToGrid w:val="0"/>
              <w:jc w:val="center"/>
              <w:rPr>
                <w:rFonts w:asciiTheme="minorEastAsia" w:hAnsiTheme="minorEastAsia" w:eastAsiaTheme="minorEastAsia"/>
                <w:spacing w:val="20"/>
                <w:sz w:val="24"/>
              </w:rPr>
            </w:pPr>
          </w:p>
        </w:tc>
        <w:tc>
          <w:tcPr>
            <w:tcW w:w="2700" w:type="dxa"/>
            <w:vAlign w:val="center"/>
          </w:tcPr>
          <w:p>
            <w:pPr>
              <w:adjustRightInd w:val="0"/>
              <w:snapToGrid w:val="0"/>
              <w:jc w:val="center"/>
              <w:rPr>
                <w:rFonts w:asciiTheme="minorEastAsia" w:hAnsiTheme="minorEastAsia" w:eastAsiaTheme="minorEastAsia"/>
                <w:spacing w:val="20"/>
                <w:sz w:val="24"/>
              </w:rPr>
            </w:pPr>
          </w:p>
        </w:tc>
        <w:tc>
          <w:tcPr>
            <w:tcW w:w="2160" w:type="dxa"/>
            <w:vAlign w:val="center"/>
          </w:tcPr>
          <w:p>
            <w:pPr>
              <w:adjustRightInd w:val="0"/>
              <w:snapToGrid w:val="0"/>
              <w:jc w:val="center"/>
              <w:rPr>
                <w:rFonts w:asciiTheme="minorEastAsia" w:hAnsiTheme="minorEastAsia" w:eastAsiaTheme="minorEastAsia"/>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4</w:t>
            </w:r>
          </w:p>
        </w:tc>
        <w:tc>
          <w:tcPr>
            <w:tcW w:w="2340" w:type="dxa"/>
            <w:vAlign w:val="center"/>
          </w:tcPr>
          <w:p>
            <w:pPr>
              <w:adjustRightInd w:val="0"/>
              <w:snapToGrid w:val="0"/>
              <w:jc w:val="center"/>
              <w:rPr>
                <w:rFonts w:asciiTheme="minorEastAsia" w:hAnsiTheme="minorEastAsia" w:eastAsiaTheme="minorEastAsia"/>
                <w:spacing w:val="20"/>
                <w:sz w:val="24"/>
              </w:rPr>
            </w:pPr>
          </w:p>
        </w:tc>
        <w:tc>
          <w:tcPr>
            <w:tcW w:w="2700" w:type="dxa"/>
            <w:vAlign w:val="center"/>
          </w:tcPr>
          <w:p>
            <w:pPr>
              <w:adjustRightInd w:val="0"/>
              <w:snapToGrid w:val="0"/>
              <w:jc w:val="center"/>
              <w:rPr>
                <w:rFonts w:asciiTheme="minorEastAsia" w:hAnsiTheme="minorEastAsia" w:eastAsiaTheme="minorEastAsia"/>
                <w:spacing w:val="20"/>
                <w:sz w:val="24"/>
              </w:rPr>
            </w:pPr>
          </w:p>
        </w:tc>
        <w:tc>
          <w:tcPr>
            <w:tcW w:w="2160" w:type="dxa"/>
            <w:vAlign w:val="center"/>
          </w:tcPr>
          <w:p>
            <w:pPr>
              <w:adjustRightInd w:val="0"/>
              <w:snapToGrid w:val="0"/>
              <w:jc w:val="center"/>
              <w:rPr>
                <w:rFonts w:asciiTheme="minorEastAsia" w:hAnsiTheme="minorEastAsia" w:eastAsiaTheme="minorEastAsia"/>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5</w:t>
            </w:r>
          </w:p>
        </w:tc>
        <w:tc>
          <w:tcPr>
            <w:tcW w:w="2340" w:type="dxa"/>
            <w:vAlign w:val="center"/>
          </w:tcPr>
          <w:p>
            <w:pPr>
              <w:adjustRightInd w:val="0"/>
              <w:snapToGrid w:val="0"/>
              <w:jc w:val="center"/>
              <w:rPr>
                <w:rFonts w:asciiTheme="minorEastAsia" w:hAnsiTheme="minorEastAsia" w:eastAsiaTheme="minorEastAsia"/>
                <w:spacing w:val="20"/>
                <w:sz w:val="24"/>
              </w:rPr>
            </w:pPr>
          </w:p>
        </w:tc>
        <w:tc>
          <w:tcPr>
            <w:tcW w:w="2700" w:type="dxa"/>
            <w:vAlign w:val="center"/>
          </w:tcPr>
          <w:p>
            <w:pPr>
              <w:adjustRightInd w:val="0"/>
              <w:snapToGrid w:val="0"/>
              <w:jc w:val="center"/>
              <w:rPr>
                <w:rFonts w:asciiTheme="minorEastAsia" w:hAnsiTheme="minorEastAsia" w:eastAsiaTheme="minorEastAsia"/>
                <w:spacing w:val="20"/>
                <w:sz w:val="24"/>
              </w:rPr>
            </w:pPr>
          </w:p>
        </w:tc>
        <w:tc>
          <w:tcPr>
            <w:tcW w:w="2160" w:type="dxa"/>
            <w:vAlign w:val="center"/>
          </w:tcPr>
          <w:p>
            <w:pPr>
              <w:adjustRightInd w:val="0"/>
              <w:snapToGrid w:val="0"/>
              <w:jc w:val="center"/>
              <w:rPr>
                <w:rFonts w:asciiTheme="minorEastAsia" w:hAnsiTheme="minorEastAsia" w:eastAsiaTheme="minorEastAsia"/>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6</w:t>
            </w:r>
          </w:p>
        </w:tc>
        <w:tc>
          <w:tcPr>
            <w:tcW w:w="2340" w:type="dxa"/>
            <w:vAlign w:val="center"/>
          </w:tcPr>
          <w:p>
            <w:pPr>
              <w:adjustRightInd w:val="0"/>
              <w:snapToGrid w:val="0"/>
              <w:jc w:val="center"/>
              <w:rPr>
                <w:rFonts w:asciiTheme="minorEastAsia" w:hAnsiTheme="minorEastAsia" w:eastAsiaTheme="minorEastAsia"/>
                <w:spacing w:val="20"/>
                <w:sz w:val="24"/>
              </w:rPr>
            </w:pPr>
          </w:p>
        </w:tc>
        <w:tc>
          <w:tcPr>
            <w:tcW w:w="2700" w:type="dxa"/>
            <w:vAlign w:val="center"/>
          </w:tcPr>
          <w:p>
            <w:pPr>
              <w:adjustRightInd w:val="0"/>
              <w:snapToGrid w:val="0"/>
              <w:jc w:val="center"/>
              <w:rPr>
                <w:rFonts w:asciiTheme="minorEastAsia" w:hAnsiTheme="minorEastAsia" w:eastAsiaTheme="minorEastAsia"/>
                <w:spacing w:val="20"/>
                <w:sz w:val="24"/>
              </w:rPr>
            </w:pPr>
          </w:p>
        </w:tc>
        <w:tc>
          <w:tcPr>
            <w:tcW w:w="2160" w:type="dxa"/>
            <w:vAlign w:val="center"/>
          </w:tcPr>
          <w:p>
            <w:pPr>
              <w:adjustRightInd w:val="0"/>
              <w:snapToGrid w:val="0"/>
              <w:jc w:val="center"/>
              <w:rPr>
                <w:rFonts w:asciiTheme="minorEastAsia" w:hAnsiTheme="minorEastAsia" w:eastAsiaTheme="minorEastAsia"/>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Theme="minorEastAsia" w:hAnsiTheme="minorEastAsia" w:eastAsiaTheme="minorEastAsia"/>
                <w:spacing w:val="20"/>
                <w:sz w:val="24"/>
              </w:rPr>
            </w:pPr>
          </w:p>
        </w:tc>
        <w:tc>
          <w:tcPr>
            <w:tcW w:w="2340" w:type="dxa"/>
            <w:vAlign w:val="center"/>
          </w:tcPr>
          <w:p>
            <w:pPr>
              <w:adjustRightInd w:val="0"/>
              <w:snapToGrid w:val="0"/>
              <w:jc w:val="center"/>
              <w:rPr>
                <w:rFonts w:asciiTheme="minorEastAsia" w:hAnsiTheme="minorEastAsia" w:eastAsiaTheme="minorEastAsia"/>
                <w:spacing w:val="20"/>
                <w:sz w:val="24"/>
              </w:rPr>
            </w:pPr>
          </w:p>
        </w:tc>
        <w:tc>
          <w:tcPr>
            <w:tcW w:w="2700" w:type="dxa"/>
            <w:vAlign w:val="center"/>
          </w:tcPr>
          <w:p>
            <w:pPr>
              <w:adjustRightInd w:val="0"/>
              <w:snapToGrid w:val="0"/>
              <w:jc w:val="center"/>
              <w:rPr>
                <w:rFonts w:asciiTheme="minorEastAsia" w:hAnsiTheme="minorEastAsia" w:eastAsiaTheme="minorEastAsia"/>
                <w:spacing w:val="20"/>
                <w:sz w:val="24"/>
              </w:rPr>
            </w:pPr>
          </w:p>
        </w:tc>
        <w:tc>
          <w:tcPr>
            <w:tcW w:w="2160" w:type="dxa"/>
            <w:vAlign w:val="center"/>
          </w:tcPr>
          <w:p>
            <w:pPr>
              <w:adjustRightInd w:val="0"/>
              <w:snapToGrid w:val="0"/>
              <w:jc w:val="center"/>
              <w:rPr>
                <w:rFonts w:asciiTheme="minorEastAsia" w:hAnsiTheme="minorEastAsia" w:eastAsiaTheme="minorEastAsia"/>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Theme="minorEastAsia" w:hAnsiTheme="minorEastAsia" w:eastAsiaTheme="minorEastAsia"/>
                <w:spacing w:val="20"/>
                <w:sz w:val="24"/>
              </w:rPr>
            </w:pPr>
          </w:p>
        </w:tc>
        <w:tc>
          <w:tcPr>
            <w:tcW w:w="2340" w:type="dxa"/>
            <w:vAlign w:val="center"/>
          </w:tcPr>
          <w:p>
            <w:pPr>
              <w:adjustRightInd w:val="0"/>
              <w:snapToGrid w:val="0"/>
              <w:jc w:val="center"/>
              <w:rPr>
                <w:rFonts w:asciiTheme="minorEastAsia" w:hAnsiTheme="minorEastAsia" w:eastAsiaTheme="minorEastAsia"/>
                <w:spacing w:val="20"/>
                <w:sz w:val="24"/>
              </w:rPr>
            </w:pPr>
          </w:p>
        </w:tc>
        <w:tc>
          <w:tcPr>
            <w:tcW w:w="2700" w:type="dxa"/>
            <w:vAlign w:val="center"/>
          </w:tcPr>
          <w:p>
            <w:pPr>
              <w:adjustRightInd w:val="0"/>
              <w:snapToGrid w:val="0"/>
              <w:jc w:val="center"/>
              <w:rPr>
                <w:rFonts w:asciiTheme="minorEastAsia" w:hAnsiTheme="minorEastAsia" w:eastAsiaTheme="minorEastAsia"/>
                <w:spacing w:val="20"/>
                <w:sz w:val="24"/>
              </w:rPr>
            </w:pPr>
          </w:p>
        </w:tc>
        <w:tc>
          <w:tcPr>
            <w:tcW w:w="2160" w:type="dxa"/>
            <w:vAlign w:val="center"/>
          </w:tcPr>
          <w:p>
            <w:pPr>
              <w:adjustRightInd w:val="0"/>
              <w:snapToGrid w:val="0"/>
              <w:jc w:val="center"/>
              <w:rPr>
                <w:rFonts w:asciiTheme="minorEastAsia" w:hAnsiTheme="minorEastAsia" w:eastAsiaTheme="minorEastAsia"/>
                <w:spacing w:val="20"/>
                <w:sz w:val="24"/>
              </w:rPr>
            </w:pPr>
          </w:p>
        </w:tc>
      </w:tr>
    </w:tbl>
    <w:p>
      <w:pPr>
        <w:adjustRightInd w:val="0"/>
        <w:snapToGrid w:val="0"/>
        <w:spacing w:afterLines="50"/>
        <w:rPr>
          <w:rFonts w:asciiTheme="minorEastAsia" w:hAnsiTheme="minorEastAsia" w:eastAsiaTheme="minorEastAsia"/>
          <w:spacing w:val="20"/>
          <w:sz w:val="24"/>
        </w:rPr>
      </w:pPr>
      <w:r>
        <w:rPr>
          <w:rFonts w:hint="eastAsia" w:asciiTheme="minorEastAsia" w:hAnsiTheme="minorEastAsia" w:eastAsiaTheme="minorEastAsia"/>
          <w:spacing w:val="20"/>
          <w:sz w:val="24"/>
        </w:rPr>
        <w:t>响应方名称（公章）：</w:t>
      </w:r>
    </w:p>
    <w:p>
      <w:pPr>
        <w:adjustRightInd w:val="0"/>
        <w:snapToGrid w:val="0"/>
        <w:spacing w:line="360" w:lineRule="auto"/>
        <w:ind w:left="280" w:hanging="280" w:hangingChars="100"/>
        <w:rPr>
          <w:rFonts w:asciiTheme="minorEastAsia" w:hAnsiTheme="minorEastAsia" w:eastAsiaTheme="minorEastAsia"/>
          <w:spacing w:val="20"/>
          <w:sz w:val="24"/>
        </w:rPr>
      </w:pPr>
      <w:r>
        <w:rPr>
          <w:rFonts w:hint="eastAsia" w:asciiTheme="minorEastAsia" w:hAnsiTheme="minorEastAsia" w:eastAsiaTheme="minorEastAsia"/>
          <w:spacing w:val="20"/>
          <w:sz w:val="24"/>
        </w:rPr>
        <w:t>注：对照本采购公告第一部分采购公告内容与要求</w:t>
      </w:r>
    </w:p>
    <w:p>
      <w:pPr>
        <w:adjustRightInd w:val="0"/>
        <w:snapToGrid w:val="0"/>
        <w:rPr>
          <w:rFonts w:asciiTheme="minorEastAsia" w:hAnsiTheme="minorEastAsia" w:eastAsiaTheme="minorEastAsia"/>
          <w:sz w:val="24"/>
        </w:rPr>
      </w:pPr>
    </w:p>
    <w:p>
      <w:pPr>
        <w:adjustRightInd w:val="0"/>
        <w:snapToGrid w:val="0"/>
        <w:spacing w:line="360" w:lineRule="auto"/>
        <w:rPr>
          <w:rFonts w:asciiTheme="minorEastAsia" w:hAnsiTheme="minorEastAsia" w:eastAsiaTheme="minorEastAsia"/>
          <w:spacing w:val="20"/>
          <w:sz w:val="24"/>
        </w:rPr>
      </w:pPr>
    </w:p>
    <w:p>
      <w:pPr>
        <w:adjustRightInd w:val="0"/>
        <w:snapToGrid w:val="0"/>
        <w:spacing w:line="360" w:lineRule="auto"/>
        <w:rPr>
          <w:rFonts w:asciiTheme="minorEastAsia" w:hAnsiTheme="minorEastAsia" w:eastAsiaTheme="minorEastAsia"/>
          <w:spacing w:val="20"/>
          <w:sz w:val="24"/>
        </w:rPr>
      </w:pPr>
    </w:p>
    <w:p>
      <w:pPr>
        <w:adjustRightInd w:val="0"/>
        <w:snapToGrid w:val="0"/>
        <w:spacing w:line="360" w:lineRule="auto"/>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 xml:space="preserve">   全权代表签字</w:t>
      </w:r>
    </w:p>
    <w:p>
      <w:pPr>
        <w:adjustRightInd w:val="0"/>
        <w:snapToGrid w:val="0"/>
        <w:jc w:val="center"/>
        <w:rPr>
          <w:rFonts w:asciiTheme="minorEastAsia" w:hAnsiTheme="minorEastAsia" w:eastAsiaTheme="minorEastAsia"/>
          <w:spacing w:val="20"/>
          <w:sz w:val="24"/>
        </w:rPr>
      </w:pPr>
    </w:p>
    <w:p>
      <w:pPr>
        <w:adjustRightInd w:val="0"/>
        <w:snapToGrid w:val="0"/>
        <w:jc w:val="center"/>
        <w:rPr>
          <w:rFonts w:asciiTheme="minorEastAsia" w:hAnsiTheme="minorEastAsia" w:eastAsiaTheme="minorEastAsia"/>
          <w:sz w:val="24"/>
          <w:u w:val="single"/>
        </w:rPr>
      </w:pPr>
      <w:r>
        <w:rPr>
          <w:rFonts w:hint="eastAsia" w:asciiTheme="minorEastAsia" w:hAnsiTheme="minorEastAsia" w:eastAsiaTheme="minorEastAsia"/>
          <w:spacing w:val="20"/>
          <w:sz w:val="24"/>
        </w:rPr>
        <w:t xml:space="preserve">         日 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F4147"/>
    <w:multiLevelType w:val="singleLevel"/>
    <w:tmpl w:val="BFEF4147"/>
    <w:lvl w:ilvl="0" w:tentative="0">
      <w:start w:val="1"/>
      <w:numFmt w:val="chineseCounting"/>
      <w:suff w:val="nothing"/>
      <w:lvlText w:val="（%1）"/>
      <w:lvlJc w:val="left"/>
      <w:rPr>
        <w:rFonts w:hint="eastAsia"/>
      </w:rPr>
    </w:lvl>
  </w:abstractNum>
  <w:abstractNum w:abstractNumId="1">
    <w:nsid w:val="FF5D0204"/>
    <w:multiLevelType w:val="singleLevel"/>
    <w:tmpl w:val="FF5D020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E2MTJmNTFiNDk2NzM5NmZjMDQ5MmI2NzExNzkxMTEifQ=="/>
    <w:docVar w:name="KSO_WPS_MARK_KEY" w:val="3500fcc2-2c28-4d97-b2dc-bec4aecd9c10"/>
  </w:docVars>
  <w:rsids>
    <w:rsidRoot w:val="00172A27"/>
    <w:rsid w:val="000007BF"/>
    <w:rsid w:val="00000A5E"/>
    <w:rsid w:val="00000DB5"/>
    <w:rsid w:val="00002300"/>
    <w:rsid w:val="00002F48"/>
    <w:rsid w:val="000045EB"/>
    <w:rsid w:val="000057AA"/>
    <w:rsid w:val="0000584E"/>
    <w:rsid w:val="00005990"/>
    <w:rsid w:val="0001528F"/>
    <w:rsid w:val="00015678"/>
    <w:rsid w:val="00017DDE"/>
    <w:rsid w:val="00022679"/>
    <w:rsid w:val="00032F07"/>
    <w:rsid w:val="00033A89"/>
    <w:rsid w:val="00035179"/>
    <w:rsid w:val="00035A31"/>
    <w:rsid w:val="00035CC6"/>
    <w:rsid w:val="00036365"/>
    <w:rsid w:val="00036D7F"/>
    <w:rsid w:val="00040DA0"/>
    <w:rsid w:val="00042DBA"/>
    <w:rsid w:val="00043BA1"/>
    <w:rsid w:val="00044D64"/>
    <w:rsid w:val="00044F68"/>
    <w:rsid w:val="00047C71"/>
    <w:rsid w:val="00050672"/>
    <w:rsid w:val="00050B65"/>
    <w:rsid w:val="00052F18"/>
    <w:rsid w:val="000550C3"/>
    <w:rsid w:val="00055424"/>
    <w:rsid w:val="00055A6F"/>
    <w:rsid w:val="00056F9A"/>
    <w:rsid w:val="00062570"/>
    <w:rsid w:val="00064CC8"/>
    <w:rsid w:val="00073C98"/>
    <w:rsid w:val="00074BF4"/>
    <w:rsid w:val="00081A78"/>
    <w:rsid w:val="00081F98"/>
    <w:rsid w:val="00083B85"/>
    <w:rsid w:val="00084175"/>
    <w:rsid w:val="00085068"/>
    <w:rsid w:val="0008572B"/>
    <w:rsid w:val="00085D83"/>
    <w:rsid w:val="00086653"/>
    <w:rsid w:val="0008712D"/>
    <w:rsid w:val="000908F0"/>
    <w:rsid w:val="000935FA"/>
    <w:rsid w:val="00095834"/>
    <w:rsid w:val="0009647D"/>
    <w:rsid w:val="000A4740"/>
    <w:rsid w:val="000A7A61"/>
    <w:rsid w:val="000B05CB"/>
    <w:rsid w:val="000B581F"/>
    <w:rsid w:val="000B70D5"/>
    <w:rsid w:val="000B7F90"/>
    <w:rsid w:val="000C00DE"/>
    <w:rsid w:val="000C06C4"/>
    <w:rsid w:val="000C0B13"/>
    <w:rsid w:val="000C1518"/>
    <w:rsid w:val="000C180E"/>
    <w:rsid w:val="000C1F7F"/>
    <w:rsid w:val="000C26E0"/>
    <w:rsid w:val="000C322E"/>
    <w:rsid w:val="000C4E2A"/>
    <w:rsid w:val="000C6EF9"/>
    <w:rsid w:val="000C7155"/>
    <w:rsid w:val="000D0B39"/>
    <w:rsid w:val="000D25A1"/>
    <w:rsid w:val="000D43EB"/>
    <w:rsid w:val="000D5D1C"/>
    <w:rsid w:val="000D6EE6"/>
    <w:rsid w:val="000D74AD"/>
    <w:rsid w:val="000E5B69"/>
    <w:rsid w:val="000E5B9C"/>
    <w:rsid w:val="000E604A"/>
    <w:rsid w:val="000F1872"/>
    <w:rsid w:val="000F68FF"/>
    <w:rsid w:val="00102038"/>
    <w:rsid w:val="00103830"/>
    <w:rsid w:val="0010745B"/>
    <w:rsid w:val="00107BD8"/>
    <w:rsid w:val="001141BF"/>
    <w:rsid w:val="00114403"/>
    <w:rsid w:val="00116BD0"/>
    <w:rsid w:val="001220A8"/>
    <w:rsid w:val="001234F6"/>
    <w:rsid w:val="00127772"/>
    <w:rsid w:val="0013272C"/>
    <w:rsid w:val="001360BD"/>
    <w:rsid w:val="001360C8"/>
    <w:rsid w:val="00140609"/>
    <w:rsid w:val="001437CB"/>
    <w:rsid w:val="00143C54"/>
    <w:rsid w:val="001447F1"/>
    <w:rsid w:val="001472EA"/>
    <w:rsid w:val="00147AD9"/>
    <w:rsid w:val="001510B4"/>
    <w:rsid w:val="00152C84"/>
    <w:rsid w:val="00153F4C"/>
    <w:rsid w:val="001541D1"/>
    <w:rsid w:val="00155DCB"/>
    <w:rsid w:val="00161D26"/>
    <w:rsid w:val="00172389"/>
    <w:rsid w:val="00172A27"/>
    <w:rsid w:val="00173497"/>
    <w:rsid w:val="00174DAC"/>
    <w:rsid w:val="00176857"/>
    <w:rsid w:val="001779E5"/>
    <w:rsid w:val="00177D5F"/>
    <w:rsid w:val="00181275"/>
    <w:rsid w:val="00181C6F"/>
    <w:rsid w:val="0018207F"/>
    <w:rsid w:val="001826F9"/>
    <w:rsid w:val="00185430"/>
    <w:rsid w:val="00191727"/>
    <w:rsid w:val="001932C5"/>
    <w:rsid w:val="00195F89"/>
    <w:rsid w:val="00196E21"/>
    <w:rsid w:val="00197722"/>
    <w:rsid w:val="001A3186"/>
    <w:rsid w:val="001A3373"/>
    <w:rsid w:val="001A554C"/>
    <w:rsid w:val="001A5DE7"/>
    <w:rsid w:val="001A79E4"/>
    <w:rsid w:val="001B145F"/>
    <w:rsid w:val="001B1FDF"/>
    <w:rsid w:val="001B5131"/>
    <w:rsid w:val="001B5C3E"/>
    <w:rsid w:val="001C28ED"/>
    <w:rsid w:val="001C4E20"/>
    <w:rsid w:val="001C5734"/>
    <w:rsid w:val="001D0FB3"/>
    <w:rsid w:val="001D32E1"/>
    <w:rsid w:val="001D39B7"/>
    <w:rsid w:val="001D4A68"/>
    <w:rsid w:val="001D51FB"/>
    <w:rsid w:val="001D5D93"/>
    <w:rsid w:val="001D6927"/>
    <w:rsid w:val="001E3AB2"/>
    <w:rsid w:val="001E4384"/>
    <w:rsid w:val="001E475F"/>
    <w:rsid w:val="001E7A3E"/>
    <w:rsid w:val="001E7A92"/>
    <w:rsid w:val="001F029F"/>
    <w:rsid w:val="001F2F59"/>
    <w:rsid w:val="001F347E"/>
    <w:rsid w:val="001F3A2D"/>
    <w:rsid w:val="001F46C6"/>
    <w:rsid w:val="001F6CF4"/>
    <w:rsid w:val="00200999"/>
    <w:rsid w:val="00201201"/>
    <w:rsid w:val="002044A4"/>
    <w:rsid w:val="00205120"/>
    <w:rsid w:val="00205791"/>
    <w:rsid w:val="002076C9"/>
    <w:rsid w:val="00207828"/>
    <w:rsid w:val="00210D81"/>
    <w:rsid w:val="00211EEA"/>
    <w:rsid w:val="0021602F"/>
    <w:rsid w:val="00216859"/>
    <w:rsid w:val="00217773"/>
    <w:rsid w:val="00222AB9"/>
    <w:rsid w:val="00222D10"/>
    <w:rsid w:val="002244A3"/>
    <w:rsid w:val="0022492D"/>
    <w:rsid w:val="002260A0"/>
    <w:rsid w:val="0022778A"/>
    <w:rsid w:val="00230E7A"/>
    <w:rsid w:val="002322FA"/>
    <w:rsid w:val="00232E1E"/>
    <w:rsid w:val="002349B6"/>
    <w:rsid w:val="00235D91"/>
    <w:rsid w:val="00236147"/>
    <w:rsid w:val="002407D8"/>
    <w:rsid w:val="002415BF"/>
    <w:rsid w:val="00242526"/>
    <w:rsid w:val="00245AC0"/>
    <w:rsid w:val="002472F4"/>
    <w:rsid w:val="00247FEF"/>
    <w:rsid w:val="002501BC"/>
    <w:rsid w:val="0025316F"/>
    <w:rsid w:val="00260581"/>
    <w:rsid w:val="00260926"/>
    <w:rsid w:val="0026131B"/>
    <w:rsid w:val="0026283C"/>
    <w:rsid w:val="00262B4D"/>
    <w:rsid w:val="00265E6B"/>
    <w:rsid w:val="00266D21"/>
    <w:rsid w:val="0026737A"/>
    <w:rsid w:val="00267591"/>
    <w:rsid w:val="0027498E"/>
    <w:rsid w:val="00281C7F"/>
    <w:rsid w:val="00282CDB"/>
    <w:rsid w:val="00282D97"/>
    <w:rsid w:val="00282F52"/>
    <w:rsid w:val="00283B43"/>
    <w:rsid w:val="00284901"/>
    <w:rsid w:val="002916A5"/>
    <w:rsid w:val="00291802"/>
    <w:rsid w:val="002922EE"/>
    <w:rsid w:val="00292982"/>
    <w:rsid w:val="0029597A"/>
    <w:rsid w:val="002965E8"/>
    <w:rsid w:val="002A1B24"/>
    <w:rsid w:val="002A2837"/>
    <w:rsid w:val="002A6017"/>
    <w:rsid w:val="002A70FA"/>
    <w:rsid w:val="002B1C86"/>
    <w:rsid w:val="002C075E"/>
    <w:rsid w:val="002C3C60"/>
    <w:rsid w:val="002C5870"/>
    <w:rsid w:val="002C5B46"/>
    <w:rsid w:val="002D06F2"/>
    <w:rsid w:val="002D1755"/>
    <w:rsid w:val="002D3D69"/>
    <w:rsid w:val="002D3F2D"/>
    <w:rsid w:val="002D7CC3"/>
    <w:rsid w:val="002E1655"/>
    <w:rsid w:val="002E1E5E"/>
    <w:rsid w:val="002E4818"/>
    <w:rsid w:val="002E5B7D"/>
    <w:rsid w:val="002F4F0E"/>
    <w:rsid w:val="002F63E1"/>
    <w:rsid w:val="002F6945"/>
    <w:rsid w:val="00301199"/>
    <w:rsid w:val="0030204B"/>
    <w:rsid w:val="00302A17"/>
    <w:rsid w:val="00302FBE"/>
    <w:rsid w:val="00303149"/>
    <w:rsid w:val="0030339C"/>
    <w:rsid w:val="00303B0C"/>
    <w:rsid w:val="003070FE"/>
    <w:rsid w:val="0031308B"/>
    <w:rsid w:val="00315827"/>
    <w:rsid w:val="00327BD5"/>
    <w:rsid w:val="0033283B"/>
    <w:rsid w:val="003338BB"/>
    <w:rsid w:val="00335C2B"/>
    <w:rsid w:val="00337E04"/>
    <w:rsid w:val="00342639"/>
    <w:rsid w:val="003463BA"/>
    <w:rsid w:val="00346EE9"/>
    <w:rsid w:val="003478AD"/>
    <w:rsid w:val="003502AD"/>
    <w:rsid w:val="003502DC"/>
    <w:rsid w:val="00351A00"/>
    <w:rsid w:val="00352225"/>
    <w:rsid w:val="003524A7"/>
    <w:rsid w:val="003524FF"/>
    <w:rsid w:val="00354ECB"/>
    <w:rsid w:val="00360ACF"/>
    <w:rsid w:val="003640C5"/>
    <w:rsid w:val="0036693C"/>
    <w:rsid w:val="00366A78"/>
    <w:rsid w:val="00370D96"/>
    <w:rsid w:val="00372059"/>
    <w:rsid w:val="00372DA8"/>
    <w:rsid w:val="0037709F"/>
    <w:rsid w:val="00381C1E"/>
    <w:rsid w:val="003828BD"/>
    <w:rsid w:val="00383D1C"/>
    <w:rsid w:val="00385DDA"/>
    <w:rsid w:val="003867C7"/>
    <w:rsid w:val="0038701F"/>
    <w:rsid w:val="00393DA5"/>
    <w:rsid w:val="0039438D"/>
    <w:rsid w:val="00396670"/>
    <w:rsid w:val="003A16F8"/>
    <w:rsid w:val="003A3AD0"/>
    <w:rsid w:val="003A4C96"/>
    <w:rsid w:val="003A6B1B"/>
    <w:rsid w:val="003A6E44"/>
    <w:rsid w:val="003B2101"/>
    <w:rsid w:val="003B4318"/>
    <w:rsid w:val="003B4D1E"/>
    <w:rsid w:val="003B508D"/>
    <w:rsid w:val="003B6586"/>
    <w:rsid w:val="003C0874"/>
    <w:rsid w:val="003C23FD"/>
    <w:rsid w:val="003C2EDC"/>
    <w:rsid w:val="003C492B"/>
    <w:rsid w:val="003C5C84"/>
    <w:rsid w:val="003D07A2"/>
    <w:rsid w:val="003D424D"/>
    <w:rsid w:val="003E3305"/>
    <w:rsid w:val="003E4E53"/>
    <w:rsid w:val="003E5E34"/>
    <w:rsid w:val="003E7C27"/>
    <w:rsid w:val="003E7F71"/>
    <w:rsid w:val="003F0301"/>
    <w:rsid w:val="003F11DE"/>
    <w:rsid w:val="003F15C4"/>
    <w:rsid w:val="003F2DA9"/>
    <w:rsid w:val="003F3E41"/>
    <w:rsid w:val="003F4F4D"/>
    <w:rsid w:val="003F5F4D"/>
    <w:rsid w:val="003F6543"/>
    <w:rsid w:val="00400040"/>
    <w:rsid w:val="00400DFA"/>
    <w:rsid w:val="00401BD7"/>
    <w:rsid w:val="004071A8"/>
    <w:rsid w:val="00407211"/>
    <w:rsid w:val="004101EB"/>
    <w:rsid w:val="00414234"/>
    <w:rsid w:val="00415CF0"/>
    <w:rsid w:val="00417710"/>
    <w:rsid w:val="0042210A"/>
    <w:rsid w:val="00422738"/>
    <w:rsid w:val="004267E3"/>
    <w:rsid w:val="0042798F"/>
    <w:rsid w:val="00433024"/>
    <w:rsid w:val="0043305B"/>
    <w:rsid w:val="00433CE5"/>
    <w:rsid w:val="00434B86"/>
    <w:rsid w:val="00435317"/>
    <w:rsid w:val="0043683F"/>
    <w:rsid w:val="00440F4B"/>
    <w:rsid w:val="004429FB"/>
    <w:rsid w:val="00444213"/>
    <w:rsid w:val="00444D65"/>
    <w:rsid w:val="004452E3"/>
    <w:rsid w:val="00445C4B"/>
    <w:rsid w:val="004461DB"/>
    <w:rsid w:val="00446914"/>
    <w:rsid w:val="00453507"/>
    <w:rsid w:val="004535ED"/>
    <w:rsid w:val="00454683"/>
    <w:rsid w:val="004556E1"/>
    <w:rsid w:val="00460929"/>
    <w:rsid w:val="004610F6"/>
    <w:rsid w:val="0046191B"/>
    <w:rsid w:val="0046212E"/>
    <w:rsid w:val="004627A3"/>
    <w:rsid w:val="004638A9"/>
    <w:rsid w:val="004642B7"/>
    <w:rsid w:val="00467398"/>
    <w:rsid w:val="0047384D"/>
    <w:rsid w:val="00473D33"/>
    <w:rsid w:val="0047512B"/>
    <w:rsid w:val="00475157"/>
    <w:rsid w:val="004769A4"/>
    <w:rsid w:val="0048722B"/>
    <w:rsid w:val="004916CF"/>
    <w:rsid w:val="0049172E"/>
    <w:rsid w:val="004945E5"/>
    <w:rsid w:val="00495398"/>
    <w:rsid w:val="00496243"/>
    <w:rsid w:val="004970CF"/>
    <w:rsid w:val="004A25EF"/>
    <w:rsid w:val="004A4EA2"/>
    <w:rsid w:val="004A5505"/>
    <w:rsid w:val="004A5C3E"/>
    <w:rsid w:val="004A7F21"/>
    <w:rsid w:val="004B0F0E"/>
    <w:rsid w:val="004B260E"/>
    <w:rsid w:val="004B4EFD"/>
    <w:rsid w:val="004B71DE"/>
    <w:rsid w:val="004C0FC2"/>
    <w:rsid w:val="004C1562"/>
    <w:rsid w:val="004C182B"/>
    <w:rsid w:val="004C3309"/>
    <w:rsid w:val="004C6485"/>
    <w:rsid w:val="004C71FD"/>
    <w:rsid w:val="004D0746"/>
    <w:rsid w:val="004D4784"/>
    <w:rsid w:val="004D6D71"/>
    <w:rsid w:val="004E0FDF"/>
    <w:rsid w:val="004E5F99"/>
    <w:rsid w:val="004E6725"/>
    <w:rsid w:val="004F066C"/>
    <w:rsid w:val="004F0E2C"/>
    <w:rsid w:val="004F1362"/>
    <w:rsid w:val="004F363D"/>
    <w:rsid w:val="004F4417"/>
    <w:rsid w:val="004F67E3"/>
    <w:rsid w:val="00500E5E"/>
    <w:rsid w:val="00504BF1"/>
    <w:rsid w:val="00506294"/>
    <w:rsid w:val="00515050"/>
    <w:rsid w:val="0051535F"/>
    <w:rsid w:val="00520EED"/>
    <w:rsid w:val="00527171"/>
    <w:rsid w:val="00531804"/>
    <w:rsid w:val="005324EA"/>
    <w:rsid w:val="00532D08"/>
    <w:rsid w:val="00533BF3"/>
    <w:rsid w:val="005340AD"/>
    <w:rsid w:val="005344B8"/>
    <w:rsid w:val="0053579F"/>
    <w:rsid w:val="00536EEB"/>
    <w:rsid w:val="005377F4"/>
    <w:rsid w:val="005413FF"/>
    <w:rsid w:val="00541692"/>
    <w:rsid w:val="00543606"/>
    <w:rsid w:val="005450DE"/>
    <w:rsid w:val="0054520A"/>
    <w:rsid w:val="005460EB"/>
    <w:rsid w:val="005470C3"/>
    <w:rsid w:val="00550AA5"/>
    <w:rsid w:val="00552CF0"/>
    <w:rsid w:val="005557FD"/>
    <w:rsid w:val="0056135F"/>
    <w:rsid w:val="005623ED"/>
    <w:rsid w:val="00562AA3"/>
    <w:rsid w:val="005651B0"/>
    <w:rsid w:val="0056562B"/>
    <w:rsid w:val="0057055F"/>
    <w:rsid w:val="005732F4"/>
    <w:rsid w:val="00574D05"/>
    <w:rsid w:val="00575D68"/>
    <w:rsid w:val="00577185"/>
    <w:rsid w:val="005861FA"/>
    <w:rsid w:val="005909FB"/>
    <w:rsid w:val="0059297B"/>
    <w:rsid w:val="005936AC"/>
    <w:rsid w:val="0059393B"/>
    <w:rsid w:val="0059720E"/>
    <w:rsid w:val="005A1E66"/>
    <w:rsid w:val="005A2064"/>
    <w:rsid w:val="005A29F3"/>
    <w:rsid w:val="005A4085"/>
    <w:rsid w:val="005A6188"/>
    <w:rsid w:val="005A6C33"/>
    <w:rsid w:val="005B03EB"/>
    <w:rsid w:val="005B0A19"/>
    <w:rsid w:val="005B175F"/>
    <w:rsid w:val="005B17F4"/>
    <w:rsid w:val="005B28E5"/>
    <w:rsid w:val="005B317F"/>
    <w:rsid w:val="005B3202"/>
    <w:rsid w:val="005B7BEF"/>
    <w:rsid w:val="005C33D3"/>
    <w:rsid w:val="005C38C6"/>
    <w:rsid w:val="005C5C0F"/>
    <w:rsid w:val="005C63B8"/>
    <w:rsid w:val="005D040D"/>
    <w:rsid w:val="005D1D3B"/>
    <w:rsid w:val="005D37F3"/>
    <w:rsid w:val="005E1837"/>
    <w:rsid w:val="005E76BA"/>
    <w:rsid w:val="005E7D55"/>
    <w:rsid w:val="005F08AE"/>
    <w:rsid w:val="005F2205"/>
    <w:rsid w:val="005F38D4"/>
    <w:rsid w:val="005F3FD6"/>
    <w:rsid w:val="006022B2"/>
    <w:rsid w:val="0060250B"/>
    <w:rsid w:val="006055B6"/>
    <w:rsid w:val="00607AF2"/>
    <w:rsid w:val="006129FD"/>
    <w:rsid w:val="00612D90"/>
    <w:rsid w:val="0061404E"/>
    <w:rsid w:val="006163EC"/>
    <w:rsid w:val="00617E05"/>
    <w:rsid w:val="0062056B"/>
    <w:rsid w:val="006214D6"/>
    <w:rsid w:val="00625465"/>
    <w:rsid w:val="006275DB"/>
    <w:rsid w:val="00630B90"/>
    <w:rsid w:val="00632431"/>
    <w:rsid w:val="006326B6"/>
    <w:rsid w:val="00635D0B"/>
    <w:rsid w:val="00640D39"/>
    <w:rsid w:val="00643D32"/>
    <w:rsid w:val="00646424"/>
    <w:rsid w:val="00646C05"/>
    <w:rsid w:val="00646CF9"/>
    <w:rsid w:val="006517EB"/>
    <w:rsid w:val="00651E82"/>
    <w:rsid w:val="00651EDB"/>
    <w:rsid w:val="006528B0"/>
    <w:rsid w:val="00652B92"/>
    <w:rsid w:val="00653FDE"/>
    <w:rsid w:val="006601B3"/>
    <w:rsid w:val="00660422"/>
    <w:rsid w:val="00660526"/>
    <w:rsid w:val="00665537"/>
    <w:rsid w:val="006668C8"/>
    <w:rsid w:val="006713D1"/>
    <w:rsid w:val="0067140A"/>
    <w:rsid w:val="006722D7"/>
    <w:rsid w:val="00672307"/>
    <w:rsid w:val="00673C76"/>
    <w:rsid w:val="00674C44"/>
    <w:rsid w:val="00676144"/>
    <w:rsid w:val="00680DBF"/>
    <w:rsid w:val="0068140F"/>
    <w:rsid w:val="006849C4"/>
    <w:rsid w:val="00685E6F"/>
    <w:rsid w:val="00686478"/>
    <w:rsid w:val="0068758C"/>
    <w:rsid w:val="00690C34"/>
    <w:rsid w:val="006951DB"/>
    <w:rsid w:val="006959FE"/>
    <w:rsid w:val="00695A22"/>
    <w:rsid w:val="00696574"/>
    <w:rsid w:val="006A0595"/>
    <w:rsid w:val="006A0691"/>
    <w:rsid w:val="006A4495"/>
    <w:rsid w:val="006A493A"/>
    <w:rsid w:val="006A7A40"/>
    <w:rsid w:val="006B3CA9"/>
    <w:rsid w:val="006B45F5"/>
    <w:rsid w:val="006B508F"/>
    <w:rsid w:val="006B5B08"/>
    <w:rsid w:val="006C160E"/>
    <w:rsid w:val="006C188F"/>
    <w:rsid w:val="006C1B1F"/>
    <w:rsid w:val="006D2DCE"/>
    <w:rsid w:val="006D64E1"/>
    <w:rsid w:val="006D6D54"/>
    <w:rsid w:val="006D6DA6"/>
    <w:rsid w:val="006E2759"/>
    <w:rsid w:val="006E54F2"/>
    <w:rsid w:val="006E6314"/>
    <w:rsid w:val="006E669A"/>
    <w:rsid w:val="006E7134"/>
    <w:rsid w:val="006F0AD2"/>
    <w:rsid w:val="006F0D12"/>
    <w:rsid w:val="006F4DAF"/>
    <w:rsid w:val="006F5FBB"/>
    <w:rsid w:val="006F67EF"/>
    <w:rsid w:val="00706362"/>
    <w:rsid w:val="00706732"/>
    <w:rsid w:val="00706F7B"/>
    <w:rsid w:val="007072F3"/>
    <w:rsid w:val="007073DE"/>
    <w:rsid w:val="00710375"/>
    <w:rsid w:val="00710CB0"/>
    <w:rsid w:val="00716B21"/>
    <w:rsid w:val="00717861"/>
    <w:rsid w:val="00720122"/>
    <w:rsid w:val="00720B32"/>
    <w:rsid w:val="00722B00"/>
    <w:rsid w:val="007240FB"/>
    <w:rsid w:val="00724E73"/>
    <w:rsid w:val="00725791"/>
    <w:rsid w:val="00725B3E"/>
    <w:rsid w:val="0072698A"/>
    <w:rsid w:val="00726A21"/>
    <w:rsid w:val="00727B5B"/>
    <w:rsid w:val="00732EFA"/>
    <w:rsid w:val="00734FC2"/>
    <w:rsid w:val="00736E6F"/>
    <w:rsid w:val="00737365"/>
    <w:rsid w:val="00741114"/>
    <w:rsid w:val="007458DA"/>
    <w:rsid w:val="0075041D"/>
    <w:rsid w:val="00751415"/>
    <w:rsid w:val="00753781"/>
    <w:rsid w:val="00756B26"/>
    <w:rsid w:val="00761881"/>
    <w:rsid w:val="007619FA"/>
    <w:rsid w:val="0076220C"/>
    <w:rsid w:val="00762EFA"/>
    <w:rsid w:val="00764A4C"/>
    <w:rsid w:val="00764C6E"/>
    <w:rsid w:val="007659DB"/>
    <w:rsid w:val="00765AB8"/>
    <w:rsid w:val="00766A6B"/>
    <w:rsid w:val="0077098D"/>
    <w:rsid w:val="00772487"/>
    <w:rsid w:val="007773BD"/>
    <w:rsid w:val="00780344"/>
    <w:rsid w:val="00782049"/>
    <w:rsid w:val="00782520"/>
    <w:rsid w:val="007849F5"/>
    <w:rsid w:val="0078506F"/>
    <w:rsid w:val="007850E9"/>
    <w:rsid w:val="00793A54"/>
    <w:rsid w:val="00794C1C"/>
    <w:rsid w:val="007965D8"/>
    <w:rsid w:val="007977C3"/>
    <w:rsid w:val="00797AF2"/>
    <w:rsid w:val="007A1FE7"/>
    <w:rsid w:val="007A2761"/>
    <w:rsid w:val="007A2DCC"/>
    <w:rsid w:val="007A48B1"/>
    <w:rsid w:val="007A5BAA"/>
    <w:rsid w:val="007A5E21"/>
    <w:rsid w:val="007A65C7"/>
    <w:rsid w:val="007A6B1C"/>
    <w:rsid w:val="007A7E38"/>
    <w:rsid w:val="007B0583"/>
    <w:rsid w:val="007B28F7"/>
    <w:rsid w:val="007B340F"/>
    <w:rsid w:val="007B3DAE"/>
    <w:rsid w:val="007B44F2"/>
    <w:rsid w:val="007B4D2E"/>
    <w:rsid w:val="007B57F5"/>
    <w:rsid w:val="007C0338"/>
    <w:rsid w:val="007C48CD"/>
    <w:rsid w:val="007D267C"/>
    <w:rsid w:val="007D36CD"/>
    <w:rsid w:val="007E0BCB"/>
    <w:rsid w:val="007E4488"/>
    <w:rsid w:val="007E66BE"/>
    <w:rsid w:val="007E709E"/>
    <w:rsid w:val="007E72AE"/>
    <w:rsid w:val="007F220F"/>
    <w:rsid w:val="007F4507"/>
    <w:rsid w:val="007F672F"/>
    <w:rsid w:val="00800C0F"/>
    <w:rsid w:val="00801D05"/>
    <w:rsid w:val="008020F1"/>
    <w:rsid w:val="008023C5"/>
    <w:rsid w:val="00802CB7"/>
    <w:rsid w:val="0080352F"/>
    <w:rsid w:val="00804EF1"/>
    <w:rsid w:val="00805449"/>
    <w:rsid w:val="00806F1D"/>
    <w:rsid w:val="008106F6"/>
    <w:rsid w:val="00811150"/>
    <w:rsid w:val="008137CC"/>
    <w:rsid w:val="00813B44"/>
    <w:rsid w:val="00814398"/>
    <w:rsid w:val="00814798"/>
    <w:rsid w:val="008215B4"/>
    <w:rsid w:val="00830FE3"/>
    <w:rsid w:val="00831976"/>
    <w:rsid w:val="00832E72"/>
    <w:rsid w:val="0083501A"/>
    <w:rsid w:val="008355C7"/>
    <w:rsid w:val="0083658F"/>
    <w:rsid w:val="00836DA7"/>
    <w:rsid w:val="008374BF"/>
    <w:rsid w:val="008412FA"/>
    <w:rsid w:val="00845A9C"/>
    <w:rsid w:val="00846008"/>
    <w:rsid w:val="008475AA"/>
    <w:rsid w:val="0084791A"/>
    <w:rsid w:val="00850702"/>
    <w:rsid w:val="00852608"/>
    <w:rsid w:val="008537CB"/>
    <w:rsid w:val="00853842"/>
    <w:rsid w:val="00853C55"/>
    <w:rsid w:val="00854ACE"/>
    <w:rsid w:val="008569E5"/>
    <w:rsid w:val="008570D1"/>
    <w:rsid w:val="0086096C"/>
    <w:rsid w:val="00860F85"/>
    <w:rsid w:val="0086188F"/>
    <w:rsid w:val="00862C06"/>
    <w:rsid w:val="00867ED1"/>
    <w:rsid w:val="00872BBF"/>
    <w:rsid w:val="008755C5"/>
    <w:rsid w:val="00875985"/>
    <w:rsid w:val="00875CF4"/>
    <w:rsid w:val="00876AF7"/>
    <w:rsid w:val="008773D8"/>
    <w:rsid w:val="008800D0"/>
    <w:rsid w:val="008807C2"/>
    <w:rsid w:val="0088150B"/>
    <w:rsid w:val="00882A88"/>
    <w:rsid w:val="00882B1A"/>
    <w:rsid w:val="0088348A"/>
    <w:rsid w:val="00884715"/>
    <w:rsid w:val="00884A7A"/>
    <w:rsid w:val="008858B3"/>
    <w:rsid w:val="0088632A"/>
    <w:rsid w:val="00887ABE"/>
    <w:rsid w:val="00894516"/>
    <w:rsid w:val="00897AB8"/>
    <w:rsid w:val="008A2344"/>
    <w:rsid w:val="008A3C1A"/>
    <w:rsid w:val="008B0665"/>
    <w:rsid w:val="008B14F3"/>
    <w:rsid w:val="008B5CAF"/>
    <w:rsid w:val="008B6CC3"/>
    <w:rsid w:val="008B77B8"/>
    <w:rsid w:val="008C2602"/>
    <w:rsid w:val="008C3755"/>
    <w:rsid w:val="008C45E3"/>
    <w:rsid w:val="008C736F"/>
    <w:rsid w:val="008D0342"/>
    <w:rsid w:val="008D0A06"/>
    <w:rsid w:val="008D426D"/>
    <w:rsid w:val="008D5373"/>
    <w:rsid w:val="008D68BD"/>
    <w:rsid w:val="008D7749"/>
    <w:rsid w:val="008E092C"/>
    <w:rsid w:val="008E13C0"/>
    <w:rsid w:val="008E2A71"/>
    <w:rsid w:val="008E5D1D"/>
    <w:rsid w:val="008E6161"/>
    <w:rsid w:val="008E750C"/>
    <w:rsid w:val="008F08E5"/>
    <w:rsid w:val="008F36AA"/>
    <w:rsid w:val="008F791C"/>
    <w:rsid w:val="00902691"/>
    <w:rsid w:val="00903747"/>
    <w:rsid w:val="00903BD6"/>
    <w:rsid w:val="00905056"/>
    <w:rsid w:val="009053AE"/>
    <w:rsid w:val="009064E8"/>
    <w:rsid w:val="00906A60"/>
    <w:rsid w:val="009128FE"/>
    <w:rsid w:val="00913AC2"/>
    <w:rsid w:val="0091459D"/>
    <w:rsid w:val="0091701A"/>
    <w:rsid w:val="009211ED"/>
    <w:rsid w:val="009212E0"/>
    <w:rsid w:val="009224EC"/>
    <w:rsid w:val="00922969"/>
    <w:rsid w:val="00922EFB"/>
    <w:rsid w:val="00923C00"/>
    <w:rsid w:val="009242D2"/>
    <w:rsid w:val="00925650"/>
    <w:rsid w:val="00925874"/>
    <w:rsid w:val="00926056"/>
    <w:rsid w:val="00930365"/>
    <w:rsid w:val="00930DE9"/>
    <w:rsid w:val="00931750"/>
    <w:rsid w:val="009367CC"/>
    <w:rsid w:val="00937148"/>
    <w:rsid w:val="00941DC0"/>
    <w:rsid w:val="00942438"/>
    <w:rsid w:val="0094407C"/>
    <w:rsid w:val="00945111"/>
    <w:rsid w:val="00947119"/>
    <w:rsid w:val="00951789"/>
    <w:rsid w:val="00952EE0"/>
    <w:rsid w:val="009609D2"/>
    <w:rsid w:val="00962012"/>
    <w:rsid w:val="009621A2"/>
    <w:rsid w:val="00962807"/>
    <w:rsid w:val="00963B63"/>
    <w:rsid w:val="009649B5"/>
    <w:rsid w:val="00970ECC"/>
    <w:rsid w:val="00971DD2"/>
    <w:rsid w:val="00972F26"/>
    <w:rsid w:val="00973261"/>
    <w:rsid w:val="00975F7E"/>
    <w:rsid w:val="009768D9"/>
    <w:rsid w:val="0097706B"/>
    <w:rsid w:val="00980AEE"/>
    <w:rsid w:val="0098182B"/>
    <w:rsid w:val="00981D2A"/>
    <w:rsid w:val="0098200D"/>
    <w:rsid w:val="00983EDA"/>
    <w:rsid w:val="00984831"/>
    <w:rsid w:val="00984EDB"/>
    <w:rsid w:val="009900E9"/>
    <w:rsid w:val="009911D9"/>
    <w:rsid w:val="009929DF"/>
    <w:rsid w:val="009932EF"/>
    <w:rsid w:val="00994EE3"/>
    <w:rsid w:val="00995EBD"/>
    <w:rsid w:val="00996DFD"/>
    <w:rsid w:val="00997576"/>
    <w:rsid w:val="009A1476"/>
    <w:rsid w:val="009A22C7"/>
    <w:rsid w:val="009A373C"/>
    <w:rsid w:val="009A60D1"/>
    <w:rsid w:val="009A6803"/>
    <w:rsid w:val="009B0E5B"/>
    <w:rsid w:val="009B15C2"/>
    <w:rsid w:val="009B2617"/>
    <w:rsid w:val="009B5523"/>
    <w:rsid w:val="009B5F45"/>
    <w:rsid w:val="009C016D"/>
    <w:rsid w:val="009C08DD"/>
    <w:rsid w:val="009C0B06"/>
    <w:rsid w:val="009C1116"/>
    <w:rsid w:val="009C76AC"/>
    <w:rsid w:val="009D04D5"/>
    <w:rsid w:val="009D0FA3"/>
    <w:rsid w:val="009D6F41"/>
    <w:rsid w:val="009D7791"/>
    <w:rsid w:val="009E2B23"/>
    <w:rsid w:val="009E2E84"/>
    <w:rsid w:val="009E3F95"/>
    <w:rsid w:val="009E482F"/>
    <w:rsid w:val="009E517A"/>
    <w:rsid w:val="009F1008"/>
    <w:rsid w:val="009F404E"/>
    <w:rsid w:val="009F4FE2"/>
    <w:rsid w:val="009F6125"/>
    <w:rsid w:val="00A001FF"/>
    <w:rsid w:val="00A015F1"/>
    <w:rsid w:val="00A0498E"/>
    <w:rsid w:val="00A050D6"/>
    <w:rsid w:val="00A062D6"/>
    <w:rsid w:val="00A06CC9"/>
    <w:rsid w:val="00A06D29"/>
    <w:rsid w:val="00A10D89"/>
    <w:rsid w:val="00A122B2"/>
    <w:rsid w:val="00A12AF0"/>
    <w:rsid w:val="00A16EFE"/>
    <w:rsid w:val="00A21210"/>
    <w:rsid w:val="00A23207"/>
    <w:rsid w:val="00A264E2"/>
    <w:rsid w:val="00A315DE"/>
    <w:rsid w:val="00A32007"/>
    <w:rsid w:val="00A32918"/>
    <w:rsid w:val="00A332F7"/>
    <w:rsid w:val="00A33BE2"/>
    <w:rsid w:val="00A36A1D"/>
    <w:rsid w:val="00A36E4B"/>
    <w:rsid w:val="00A40E89"/>
    <w:rsid w:val="00A43623"/>
    <w:rsid w:val="00A46FE2"/>
    <w:rsid w:val="00A52653"/>
    <w:rsid w:val="00A543B2"/>
    <w:rsid w:val="00A54775"/>
    <w:rsid w:val="00A56C77"/>
    <w:rsid w:val="00A63401"/>
    <w:rsid w:val="00A63531"/>
    <w:rsid w:val="00A70C42"/>
    <w:rsid w:val="00A7140A"/>
    <w:rsid w:val="00A71F3F"/>
    <w:rsid w:val="00A746ED"/>
    <w:rsid w:val="00A74F4A"/>
    <w:rsid w:val="00A764FA"/>
    <w:rsid w:val="00A8070C"/>
    <w:rsid w:val="00A833D9"/>
    <w:rsid w:val="00A83C05"/>
    <w:rsid w:val="00A8435A"/>
    <w:rsid w:val="00A84E4E"/>
    <w:rsid w:val="00A86D82"/>
    <w:rsid w:val="00A90DB7"/>
    <w:rsid w:val="00A91D84"/>
    <w:rsid w:val="00A9269B"/>
    <w:rsid w:val="00A92E7B"/>
    <w:rsid w:val="00A9481E"/>
    <w:rsid w:val="00A977DC"/>
    <w:rsid w:val="00AA2AA0"/>
    <w:rsid w:val="00AA2C47"/>
    <w:rsid w:val="00AA36F9"/>
    <w:rsid w:val="00AA47FB"/>
    <w:rsid w:val="00AA537C"/>
    <w:rsid w:val="00AA6B36"/>
    <w:rsid w:val="00AB368B"/>
    <w:rsid w:val="00AB3BAE"/>
    <w:rsid w:val="00AB3C5D"/>
    <w:rsid w:val="00AC0304"/>
    <w:rsid w:val="00AC4301"/>
    <w:rsid w:val="00AC4739"/>
    <w:rsid w:val="00AC4C45"/>
    <w:rsid w:val="00AC65BC"/>
    <w:rsid w:val="00AD33F9"/>
    <w:rsid w:val="00AD383E"/>
    <w:rsid w:val="00AD3E2B"/>
    <w:rsid w:val="00AD404B"/>
    <w:rsid w:val="00AD427C"/>
    <w:rsid w:val="00AD46AB"/>
    <w:rsid w:val="00AD4D07"/>
    <w:rsid w:val="00AD4D29"/>
    <w:rsid w:val="00AF3A1B"/>
    <w:rsid w:val="00AF3C0D"/>
    <w:rsid w:val="00AF4EAC"/>
    <w:rsid w:val="00AF5FC4"/>
    <w:rsid w:val="00B00878"/>
    <w:rsid w:val="00B01925"/>
    <w:rsid w:val="00B01CFA"/>
    <w:rsid w:val="00B02196"/>
    <w:rsid w:val="00B05DDD"/>
    <w:rsid w:val="00B06B11"/>
    <w:rsid w:val="00B160D5"/>
    <w:rsid w:val="00B169D3"/>
    <w:rsid w:val="00B245DA"/>
    <w:rsid w:val="00B24740"/>
    <w:rsid w:val="00B24AA4"/>
    <w:rsid w:val="00B304E1"/>
    <w:rsid w:val="00B31F30"/>
    <w:rsid w:val="00B32614"/>
    <w:rsid w:val="00B33F98"/>
    <w:rsid w:val="00B34096"/>
    <w:rsid w:val="00B357C3"/>
    <w:rsid w:val="00B358AB"/>
    <w:rsid w:val="00B365A0"/>
    <w:rsid w:val="00B400AB"/>
    <w:rsid w:val="00B41F56"/>
    <w:rsid w:val="00B46ACA"/>
    <w:rsid w:val="00B51E95"/>
    <w:rsid w:val="00B5228F"/>
    <w:rsid w:val="00B52BFA"/>
    <w:rsid w:val="00B53135"/>
    <w:rsid w:val="00B53DF9"/>
    <w:rsid w:val="00B54519"/>
    <w:rsid w:val="00B5784C"/>
    <w:rsid w:val="00B60B70"/>
    <w:rsid w:val="00B6175B"/>
    <w:rsid w:val="00B63669"/>
    <w:rsid w:val="00B63D9C"/>
    <w:rsid w:val="00B642B8"/>
    <w:rsid w:val="00B674B3"/>
    <w:rsid w:val="00B72E3A"/>
    <w:rsid w:val="00B735B1"/>
    <w:rsid w:val="00B7512B"/>
    <w:rsid w:val="00B754DF"/>
    <w:rsid w:val="00B758DC"/>
    <w:rsid w:val="00B76E8A"/>
    <w:rsid w:val="00B777DB"/>
    <w:rsid w:val="00B83CC6"/>
    <w:rsid w:val="00B9183E"/>
    <w:rsid w:val="00B918F5"/>
    <w:rsid w:val="00B92BAD"/>
    <w:rsid w:val="00B948DD"/>
    <w:rsid w:val="00B95935"/>
    <w:rsid w:val="00B965FD"/>
    <w:rsid w:val="00BA0123"/>
    <w:rsid w:val="00BA0571"/>
    <w:rsid w:val="00BA0868"/>
    <w:rsid w:val="00BA5190"/>
    <w:rsid w:val="00BB5625"/>
    <w:rsid w:val="00BB7FF5"/>
    <w:rsid w:val="00BC4C1B"/>
    <w:rsid w:val="00BC6904"/>
    <w:rsid w:val="00BD13EA"/>
    <w:rsid w:val="00BD2E58"/>
    <w:rsid w:val="00BE0BBC"/>
    <w:rsid w:val="00BE0E29"/>
    <w:rsid w:val="00BE2F50"/>
    <w:rsid w:val="00BE3606"/>
    <w:rsid w:val="00BE490D"/>
    <w:rsid w:val="00BF1112"/>
    <w:rsid w:val="00BF28A9"/>
    <w:rsid w:val="00BF317E"/>
    <w:rsid w:val="00BF38BC"/>
    <w:rsid w:val="00BF53FE"/>
    <w:rsid w:val="00BF67E9"/>
    <w:rsid w:val="00C03970"/>
    <w:rsid w:val="00C05875"/>
    <w:rsid w:val="00C0698F"/>
    <w:rsid w:val="00C112C5"/>
    <w:rsid w:val="00C13EB8"/>
    <w:rsid w:val="00C140D7"/>
    <w:rsid w:val="00C152D3"/>
    <w:rsid w:val="00C17A6E"/>
    <w:rsid w:val="00C21D70"/>
    <w:rsid w:val="00C22023"/>
    <w:rsid w:val="00C2257F"/>
    <w:rsid w:val="00C30674"/>
    <w:rsid w:val="00C30D9E"/>
    <w:rsid w:val="00C324CC"/>
    <w:rsid w:val="00C32C3A"/>
    <w:rsid w:val="00C333D8"/>
    <w:rsid w:val="00C33862"/>
    <w:rsid w:val="00C34D45"/>
    <w:rsid w:val="00C36FC3"/>
    <w:rsid w:val="00C378F1"/>
    <w:rsid w:val="00C37BA0"/>
    <w:rsid w:val="00C40C8C"/>
    <w:rsid w:val="00C41DE1"/>
    <w:rsid w:val="00C4450C"/>
    <w:rsid w:val="00C45DC9"/>
    <w:rsid w:val="00C529FC"/>
    <w:rsid w:val="00C544CD"/>
    <w:rsid w:val="00C555C9"/>
    <w:rsid w:val="00C564F2"/>
    <w:rsid w:val="00C66512"/>
    <w:rsid w:val="00C703C2"/>
    <w:rsid w:val="00C710B3"/>
    <w:rsid w:val="00C73BEC"/>
    <w:rsid w:val="00C7684C"/>
    <w:rsid w:val="00C77935"/>
    <w:rsid w:val="00C77944"/>
    <w:rsid w:val="00C77C2D"/>
    <w:rsid w:val="00C80FBB"/>
    <w:rsid w:val="00C8174E"/>
    <w:rsid w:val="00C82B15"/>
    <w:rsid w:val="00C836B5"/>
    <w:rsid w:val="00C85638"/>
    <w:rsid w:val="00C873B3"/>
    <w:rsid w:val="00C9326D"/>
    <w:rsid w:val="00C9601D"/>
    <w:rsid w:val="00CA17DE"/>
    <w:rsid w:val="00CA21FF"/>
    <w:rsid w:val="00CA436D"/>
    <w:rsid w:val="00CA557C"/>
    <w:rsid w:val="00CA5A96"/>
    <w:rsid w:val="00CB05E0"/>
    <w:rsid w:val="00CB1709"/>
    <w:rsid w:val="00CB2859"/>
    <w:rsid w:val="00CB3FA4"/>
    <w:rsid w:val="00CC6946"/>
    <w:rsid w:val="00CC7500"/>
    <w:rsid w:val="00CD01AB"/>
    <w:rsid w:val="00CD0D3E"/>
    <w:rsid w:val="00CD352F"/>
    <w:rsid w:val="00CD559B"/>
    <w:rsid w:val="00CD6FD0"/>
    <w:rsid w:val="00CD7129"/>
    <w:rsid w:val="00CE061C"/>
    <w:rsid w:val="00CE115C"/>
    <w:rsid w:val="00CE48C8"/>
    <w:rsid w:val="00CE4BB8"/>
    <w:rsid w:val="00CE7169"/>
    <w:rsid w:val="00CE7A25"/>
    <w:rsid w:val="00CF11D1"/>
    <w:rsid w:val="00CF1816"/>
    <w:rsid w:val="00CF3A43"/>
    <w:rsid w:val="00CF4891"/>
    <w:rsid w:val="00CF53CB"/>
    <w:rsid w:val="00CF64AE"/>
    <w:rsid w:val="00CF67D2"/>
    <w:rsid w:val="00CF71D6"/>
    <w:rsid w:val="00CF79F7"/>
    <w:rsid w:val="00D029DD"/>
    <w:rsid w:val="00D06092"/>
    <w:rsid w:val="00D0766E"/>
    <w:rsid w:val="00D11675"/>
    <w:rsid w:val="00D13AB5"/>
    <w:rsid w:val="00D1544E"/>
    <w:rsid w:val="00D2008F"/>
    <w:rsid w:val="00D20F5C"/>
    <w:rsid w:val="00D225A2"/>
    <w:rsid w:val="00D2357F"/>
    <w:rsid w:val="00D264A2"/>
    <w:rsid w:val="00D3132F"/>
    <w:rsid w:val="00D31953"/>
    <w:rsid w:val="00D31FEA"/>
    <w:rsid w:val="00D3366A"/>
    <w:rsid w:val="00D34ECE"/>
    <w:rsid w:val="00D35368"/>
    <w:rsid w:val="00D35D35"/>
    <w:rsid w:val="00D35E6D"/>
    <w:rsid w:val="00D368F7"/>
    <w:rsid w:val="00D416A7"/>
    <w:rsid w:val="00D41C99"/>
    <w:rsid w:val="00D45FDE"/>
    <w:rsid w:val="00D4658B"/>
    <w:rsid w:val="00D46CB9"/>
    <w:rsid w:val="00D50DAD"/>
    <w:rsid w:val="00D544E1"/>
    <w:rsid w:val="00D556E0"/>
    <w:rsid w:val="00D56948"/>
    <w:rsid w:val="00D57062"/>
    <w:rsid w:val="00D67CE1"/>
    <w:rsid w:val="00D71824"/>
    <w:rsid w:val="00D75958"/>
    <w:rsid w:val="00D76F88"/>
    <w:rsid w:val="00D7785C"/>
    <w:rsid w:val="00D813C4"/>
    <w:rsid w:val="00D81C8C"/>
    <w:rsid w:val="00D84925"/>
    <w:rsid w:val="00D861AF"/>
    <w:rsid w:val="00D869FF"/>
    <w:rsid w:val="00D876F7"/>
    <w:rsid w:val="00D91862"/>
    <w:rsid w:val="00D9444C"/>
    <w:rsid w:val="00D945C9"/>
    <w:rsid w:val="00D95185"/>
    <w:rsid w:val="00D95DF7"/>
    <w:rsid w:val="00D962A6"/>
    <w:rsid w:val="00D977F6"/>
    <w:rsid w:val="00D97E10"/>
    <w:rsid w:val="00DA426A"/>
    <w:rsid w:val="00DA60D5"/>
    <w:rsid w:val="00DA6930"/>
    <w:rsid w:val="00DA6E24"/>
    <w:rsid w:val="00DA73F3"/>
    <w:rsid w:val="00DA7561"/>
    <w:rsid w:val="00DA7C23"/>
    <w:rsid w:val="00DB0E84"/>
    <w:rsid w:val="00DB13EB"/>
    <w:rsid w:val="00DB247F"/>
    <w:rsid w:val="00DB350D"/>
    <w:rsid w:val="00DB4AB0"/>
    <w:rsid w:val="00DB6DC2"/>
    <w:rsid w:val="00DB7D92"/>
    <w:rsid w:val="00DC385D"/>
    <w:rsid w:val="00DC3F96"/>
    <w:rsid w:val="00DC517D"/>
    <w:rsid w:val="00DC631E"/>
    <w:rsid w:val="00DC676A"/>
    <w:rsid w:val="00DC74B9"/>
    <w:rsid w:val="00DD758C"/>
    <w:rsid w:val="00DE02A9"/>
    <w:rsid w:val="00DE2E21"/>
    <w:rsid w:val="00DE6ADF"/>
    <w:rsid w:val="00DE6D07"/>
    <w:rsid w:val="00DE7AD4"/>
    <w:rsid w:val="00DF0594"/>
    <w:rsid w:val="00DF1B22"/>
    <w:rsid w:val="00DF235F"/>
    <w:rsid w:val="00DF326A"/>
    <w:rsid w:val="00DF34EA"/>
    <w:rsid w:val="00DF3B84"/>
    <w:rsid w:val="00DF4EC9"/>
    <w:rsid w:val="00E04D3F"/>
    <w:rsid w:val="00E051CB"/>
    <w:rsid w:val="00E068D4"/>
    <w:rsid w:val="00E111E3"/>
    <w:rsid w:val="00E133C0"/>
    <w:rsid w:val="00E15C0E"/>
    <w:rsid w:val="00E16E2D"/>
    <w:rsid w:val="00E17A6F"/>
    <w:rsid w:val="00E213FD"/>
    <w:rsid w:val="00E2144C"/>
    <w:rsid w:val="00E2366B"/>
    <w:rsid w:val="00E3177E"/>
    <w:rsid w:val="00E366D8"/>
    <w:rsid w:val="00E37D32"/>
    <w:rsid w:val="00E41C6F"/>
    <w:rsid w:val="00E42749"/>
    <w:rsid w:val="00E4386B"/>
    <w:rsid w:val="00E519E4"/>
    <w:rsid w:val="00E52923"/>
    <w:rsid w:val="00E54CE1"/>
    <w:rsid w:val="00E54D28"/>
    <w:rsid w:val="00E64E72"/>
    <w:rsid w:val="00E70BCD"/>
    <w:rsid w:val="00E716D4"/>
    <w:rsid w:val="00E77181"/>
    <w:rsid w:val="00E803F2"/>
    <w:rsid w:val="00E8316C"/>
    <w:rsid w:val="00E845FD"/>
    <w:rsid w:val="00E8496C"/>
    <w:rsid w:val="00E85A40"/>
    <w:rsid w:val="00E86DC6"/>
    <w:rsid w:val="00E86DFB"/>
    <w:rsid w:val="00E920A6"/>
    <w:rsid w:val="00E93BE8"/>
    <w:rsid w:val="00E945DC"/>
    <w:rsid w:val="00E95C57"/>
    <w:rsid w:val="00EA4271"/>
    <w:rsid w:val="00EA4ED0"/>
    <w:rsid w:val="00EA73B0"/>
    <w:rsid w:val="00EA7AB4"/>
    <w:rsid w:val="00EB1A15"/>
    <w:rsid w:val="00EB55B9"/>
    <w:rsid w:val="00EB6236"/>
    <w:rsid w:val="00EC0859"/>
    <w:rsid w:val="00EC1F88"/>
    <w:rsid w:val="00EC2F88"/>
    <w:rsid w:val="00EC44C9"/>
    <w:rsid w:val="00EC5E91"/>
    <w:rsid w:val="00EC6A61"/>
    <w:rsid w:val="00EC6AE5"/>
    <w:rsid w:val="00EC7F74"/>
    <w:rsid w:val="00ED0A42"/>
    <w:rsid w:val="00ED2128"/>
    <w:rsid w:val="00ED460C"/>
    <w:rsid w:val="00ED49B4"/>
    <w:rsid w:val="00ED4AD9"/>
    <w:rsid w:val="00ED6A76"/>
    <w:rsid w:val="00ED745A"/>
    <w:rsid w:val="00EE2CFA"/>
    <w:rsid w:val="00EE7159"/>
    <w:rsid w:val="00EF32DB"/>
    <w:rsid w:val="00EF7D1F"/>
    <w:rsid w:val="00F00944"/>
    <w:rsid w:val="00F01EAA"/>
    <w:rsid w:val="00F04D91"/>
    <w:rsid w:val="00F06A29"/>
    <w:rsid w:val="00F07C22"/>
    <w:rsid w:val="00F13776"/>
    <w:rsid w:val="00F207F8"/>
    <w:rsid w:val="00F21D6B"/>
    <w:rsid w:val="00F23A98"/>
    <w:rsid w:val="00F27BF1"/>
    <w:rsid w:val="00F30C6E"/>
    <w:rsid w:val="00F31600"/>
    <w:rsid w:val="00F3231B"/>
    <w:rsid w:val="00F35F47"/>
    <w:rsid w:val="00F37AA0"/>
    <w:rsid w:val="00F44DE0"/>
    <w:rsid w:val="00F50225"/>
    <w:rsid w:val="00F5044A"/>
    <w:rsid w:val="00F51D00"/>
    <w:rsid w:val="00F53457"/>
    <w:rsid w:val="00F5629B"/>
    <w:rsid w:val="00F56589"/>
    <w:rsid w:val="00F6102A"/>
    <w:rsid w:val="00F61E06"/>
    <w:rsid w:val="00F61F2F"/>
    <w:rsid w:val="00F62C5F"/>
    <w:rsid w:val="00F654E9"/>
    <w:rsid w:val="00F65A92"/>
    <w:rsid w:val="00F728F5"/>
    <w:rsid w:val="00F73048"/>
    <w:rsid w:val="00F73892"/>
    <w:rsid w:val="00F7569F"/>
    <w:rsid w:val="00F760E5"/>
    <w:rsid w:val="00F76889"/>
    <w:rsid w:val="00F76A1F"/>
    <w:rsid w:val="00F773A9"/>
    <w:rsid w:val="00F77A62"/>
    <w:rsid w:val="00F848E9"/>
    <w:rsid w:val="00F84C78"/>
    <w:rsid w:val="00F84D1D"/>
    <w:rsid w:val="00F85F90"/>
    <w:rsid w:val="00F85FC6"/>
    <w:rsid w:val="00F87457"/>
    <w:rsid w:val="00F9261C"/>
    <w:rsid w:val="00F97B82"/>
    <w:rsid w:val="00FA01EE"/>
    <w:rsid w:val="00FA151F"/>
    <w:rsid w:val="00FA1970"/>
    <w:rsid w:val="00FA2590"/>
    <w:rsid w:val="00FA4729"/>
    <w:rsid w:val="00FA6DA9"/>
    <w:rsid w:val="00FB0D8B"/>
    <w:rsid w:val="00FB21DF"/>
    <w:rsid w:val="00FB52FB"/>
    <w:rsid w:val="00FB5389"/>
    <w:rsid w:val="00FB5F57"/>
    <w:rsid w:val="00FC0EE0"/>
    <w:rsid w:val="00FC2231"/>
    <w:rsid w:val="00FC5345"/>
    <w:rsid w:val="00FC5F12"/>
    <w:rsid w:val="00FC5FBD"/>
    <w:rsid w:val="00FD3397"/>
    <w:rsid w:val="00FD36E9"/>
    <w:rsid w:val="00FD6091"/>
    <w:rsid w:val="00FD6CBF"/>
    <w:rsid w:val="00FE189D"/>
    <w:rsid w:val="00FE2080"/>
    <w:rsid w:val="00FE2859"/>
    <w:rsid w:val="00FE2909"/>
    <w:rsid w:val="00FE33C6"/>
    <w:rsid w:val="00FE45A1"/>
    <w:rsid w:val="00FE7943"/>
    <w:rsid w:val="00FF1CE8"/>
    <w:rsid w:val="00FF240C"/>
    <w:rsid w:val="00FF2FF6"/>
    <w:rsid w:val="00FF71D7"/>
    <w:rsid w:val="00FF7F06"/>
    <w:rsid w:val="1EFFC3CE"/>
    <w:rsid w:val="39FDF7D5"/>
    <w:rsid w:val="42B65B32"/>
    <w:rsid w:val="437F2FDD"/>
    <w:rsid w:val="4E13505A"/>
    <w:rsid w:val="585D59C4"/>
    <w:rsid w:val="5BED2899"/>
    <w:rsid w:val="6EB9FCC6"/>
    <w:rsid w:val="706B2C43"/>
    <w:rsid w:val="7BBB9FEC"/>
    <w:rsid w:val="7BFF6945"/>
    <w:rsid w:val="7FF9CE89"/>
    <w:rsid w:val="DFFF21C1"/>
    <w:rsid w:val="EFFB131D"/>
    <w:rsid w:val="F6BF86A5"/>
    <w:rsid w:val="FCCFE939"/>
    <w:rsid w:val="FEDF660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semiHidden/>
    <w:qFormat/>
    <w:uiPriority w:val="0"/>
    <w:rPr>
      <w:sz w:val="18"/>
      <w:szCs w:val="18"/>
    </w:rPr>
  </w:style>
  <w:style w:type="paragraph" w:styleId="4">
    <w:name w:val="footer"/>
    <w:basedOn w:val="1"/>
    <w:link w:val="16"/>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link w:val="12"/>
    <w:semiHidden/>
    <w:uiPriority w:val="0"/>
    <w:pPr>
      <w:spacing w:before="120" w:after="120"/>
      <w:jc w:val="left"/>
    </w:pPr>
    <w:rPr>
      <w:b/>
      <w:bCs/>
      <w:caps/>
    </w:rPr>
  </w:style>
  <w:style w:type="character" w:styleId="9">
    <w:name w:val="Hyperlink"/>
    <w:basedOn w:val="8"/>
    <w:uiPriority w:val="0"/>
    <w:rPr>
      <w:color w:val="0000FF"/>
      <w:u w:val="single"/>
    </w:rPr>
  </w:style>
  <w:style w:type="character" w:styleId="10">
    <w:name w:val="annotation reference"/>
    <w:basedOn w:val="8"/>
    <w:qFormat/>
    <w:uiPriority w:val="0"/>
    <w:rPr>
      <w:sz w:val="21"/>
      <w:szCs w:val="21"/>
    </w:rPr>
  </w:style>
  <w:style w:type="character" w:customStyle="1" w:styleId="11">
    <w:name w:val="标题 1 Char Char"/>
    <w:basedOn w:val="8"/>
    <w:qFormat/>
    <w:uiPriority w:val="0"/>
    <w:rPr>
      <w:rFonts w:eastAsia="宋体"/>
      <w:b/>
      <w:spacing w:val="-2"/>
      <w:sz w:val="24"/>
      <w:lang w:val="en-US" w:eastAsia="zh-CN" w:bidi="ar-SA"/>
    </w:rPr>
  </w:style>
  <w:style w:type="character" w:customStyle="1" w:styleId="12">
    <w:name w:val="目录 1 Char"/>
    <w:basedOn w:val="8"/>
    <w:link w:val="6"/>
    <w:uiPriority w:val="0"/>
    <w:rPr>
      <w:rFonts w:eastAsia="宋体"/>
      <w:b/>
      <w:bCs/>
      <w:caps/>
      <w:kern w:val="2"/>
      <w:sz w:val="21"/>
      <w:szCs w:val="24"/>
      <w:lang w:val="en-US" w:eastAsia="zh-CN" w:bidi="ar-SA"/>
    </w:rPr>
  </w:style>
  <w:style w:type="character" w:customStyle="1" w:styleId="13">
    <w:name w:val="目录 1 + 行距: 多倍行距 2.5 字行 Char"/>
    <w:basedOn w:val="12"/>
    <w:link w:val="14"/>
    <w:uiPriority w:val="0"/>
    <w:rPr>
      <w:rFonts w:ascii="仿宋_GB2312" w:eastAsia="仿宋_GB2312"/>
      <w:kern w:val="2"/>
      <w:sz w:val="36"/>
      <w:szCs w:val="36"/>
      <w:lang w:val="en-US" w:eastAsia="zh-CN" w:bidi="ar-SA"/>
    </w:rPr>
  </w:style>
  <w:style w:type="paragraph" w:customStyle="1" w:styleId="14">
    <w:name w:val="目录 1 + 行距: 多倍行距 2.5 字行"/>
    <w:basedOn w:val="6"/>
    <w:link w:val="13"/>
    <w:uiPriority w:val="0"/>
    <w:pPr>
      <w:tabs>
        <w:tab w:val="right" w:leader="dot" w:pos="9060"/>
      </w:tabs>
      <w:spacing w:line="600" w:lineRule="auto"/>
      <w:ind w:firstLine="349" w:firstLineChars="97"/>
    </w:pPr>
    <w:rPr>
      <w:rFonts w:ascii="仿宋_GB2312" w:eastAsia="仿宋_GB2312"/>
      <w:b w:val="0"/>
      <w:sz w:val="36"/>
      <w:szCs w:val="36"/>
    </w:rPr>
  </w:style>
  <w:style w:type="character" w:customStyle="1" w:styleId="15">
    <w:name w:val="页眉 Char"/>
    <w:basedOn w:val="8"/>
    <w:link w:val="5"/>
    <w:qFormat/>
    <w:uiPriority w:val="0"/>
    <w:rPr>
      <w:kern w:val="2"/>
      <w:sz w:val="18"/>
      <w:szCs w:val="18"/>
    </w:rPr>
  </w:style>
  <w:style w:type="character" w:customStyle="1" w:styleId="16">
    <w:name w:val="页脚 Char"/>
    <w:basedOn w:val="8"/>
    <w:link w:val="4"/>
    <w:qFormat/>
    <w:uiPriority w:val="0"/>
    <w:rPr>
      <w:kern w:val="2"/>
      <w:sz w:val="18"/>
      <w:szCs w:val="18"/>
    </w:rPr>
  </w:style>
  <w:style w:type="paragraph" w:styleId="17">
    <w:name w:val="List Paragraph"/>
    <w:basedOn w:val="1"/>
    <w:qFormat/>
    <w:uiPriority w:val="0"/>
    <w:pPr>
      <w:ind w:firstLine="420" w:firstLineChars="200"/>
    </w:pPr>
    <w:rPr>
      <w:rFonts w:ascii="Calibri" w:hAnsi="Calibri"/>
      <w:szCs w:val="22"/>
    </w:rPr>
  </w:style>
  <w:style w:type="paragraph" w:customStyle="1" w:styleId="18">
    <w:name w:val="修订1"/>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472D5E-AA4F-4E44-ACB9-64AA1603DE58}">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3245</Words>
  <Characters>3405</Characters>
  <Lines>27</Lines>
  <Paragraphs>7</Paragraphs>
  <TotalTime>11</TotalTime>
  <ScaleCrop>false</ScaleCrop>
  <LinksUpToDate>false</LinksUpToDate>
  <CharactersWithSpaces>3616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2024-07-17T20:12:00Z</dcterms:created>
  <dc:creator>Lenovo User</dc:creator>
  <cp:lastModifiedBy>兔咣</cp:lastModifiedBy>
  <cp:lastPrinted>2020-03-27T11:34:00Z</cp:lastPrinted>
  <dcterms:modified xsi:type="dcterms:W3CDTF">2024-08-19T01:18:27Z</dcterms:modified>
  <dc:title>浙江中医药大学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9B133F99B7954A928D98A8D3C4F40F72</vt:lpwstr>
  </property>
</Properties>
</file>