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6374" w14:textId="061508BB" w:rsidR="00DD60CC" w:rsidRPr="00652FEE" w:rsidRDefault="00DD60CC" w:rsidP="00DD60CC">
      <w:pPr>
        <w:spacing w:before="156" w:line="360" w:lineRule="auto"/>
        <w:rPr>
          <w:rFonts w:ascii="黑体" w:eastAsia="黑体" w:hAnsi="黑体" w:cs="黑体"/>
          <w:sz w:val="28"/>
          <w:szCs w:val="28"/>
        </w:rPr>
      </w:pPr>
      <w:r w:rsidRPr="00652FEE">
        <w:rPr>
          <w:rFonts w:ascii="黑体" w:eastAsia="黑体" w:hAnsi="黑体" w:cs="黑体" w:hint="eastAsia"/>
          <w:sz w:val="28"/>
          <w:szCs w:val="28"/>
        </w:rPr>
        <w:t>附</w:t>
      </w:r>
      <w:r w:rsidR="00181E4F" w:rsidRPr="00652FEE">
        <w:rPr>
          <w:rFonts w:ascii="黑体" w:eastAsia="黑体" w:hAnsi="黑体" w:cs="黑体" w:hint="eastAsia"/>
          <w:sz w:val="28"/>
          <w:szCs w:val="28"/>
        </w:rPr>
        <w:t>件</w:t>
      </w:r>
      <w:r w:rsidR="005811FE" w:rsidRPr="00652FEE">
        <w:rPr>
          <w:rFonts w:ascii="黑体" w:eastAsia="黑体" w:hAnsi="黑体" w:cs="黑体" w:hint="eastAsia"/>
          <w:sz w:val="28"/>
          <w:szCs w:val="28"/>
        </w:rPr>
        <w:t>1</w:t>
      </w:r>
    </w:p>
    <w:p w14:paraId="746E1E39" w14:textId="77777777" w:rsidR="00DD60CC" w:rsidRPr="00652FEE" w:rsidRDefault="00DD60CC" w:rsidP="00DD60CC">
      <w:pPr>
        <w:jc w:val="center"/>
        <w:rPr>
          <w:rFonts w:ascii="方正小标宋简体" w:eastAsia="方正小标宋简体"/>
          <w:sz w:val="40"/>
          <w:szCs w:val="40"/>
        </w:rPr>
      </w:pPr>
      <w:r w:rsidRPr="00652FEE">
        <w:rPr>
          <w:rFonts w:ascii="方正小标宋简体" w:eastAsia="方正小标宋简体" w:cs="黑体" w:hint="eastAsia"/>
          <w:sz w:val="40"/>
          <w:szCs w:val="40"/>
        </w:rPr>
        <w:t>医疗器械标准立项提案表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DD60CC" w:rsidRPr="003A609A" w14:paraId="6B796A34" w14:textId="77777777" w:rsidTr="00626723">
        <w:trPr>
          <w:trHeight w:val="694"/>
          <w:jc w:val="center"/>
        </w:trPr>
        <w:tc>
          <w:tcPr>
            <w:tcW w:w="2398" w:type="dxa"/>
            <w:vAlign w:val="center"/>
          </w:tcPr>
          <w:p w14:paraId="3F8A5CAE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14:paraId="3A124F4F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6D98BF36" w14:textId="77777777" w:rsidTr="00626723">
        <w:trPr>
          <w:trHeight w:val="1409"/>
          <w:jc w:val="center"/>
        </w:trPr>
        <w:tc>
          <w:tcPr>
            <w:tcW w:w="2398" w:type="dxa"/>
            <w:vAlign w:val="center"/>
          </w:tcPr>
          <w:p w14:paraId="2BEC4B4C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14:paraId="23116692" w14:textId="45BCE58B" w:rsidR="00DD60CC" w:rsidRPr="005811FE" w:rsidRDefault="005811FE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全国光学和光子学标准化技术委员会医用光学和仪器分技术委员会（</w:t>
            </w:r>
            <w:r>
              <w:rPr>
                <w:rFonts w:eastAsia="仿宋_GB2312" w:hint="eastAsia"/>
                <w:sz w:val="28"/>
                <w:szCs w:val="28"/>
              </w:rPr>
              <w:t>S</w:t>
            </w:r>
            <w:r>
              <w:rPr>
                <w:rFonts w:eastAsia="仿宋_GB2312"/>
                <w:sz w:val="28"/>
                <w:szCs w:val="28"/>
              </w:rPr>
              <w:t>AC/TC103/SC1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</w:tr>
      <w:tr w:rsidR="00DD60CC" w:rsidRPr="003A609A" w14:paraId="4EBCB8AE" w14:textId="77777777" w:rsidTr="00626723">
        <w:trPr>
          <w:trHeight w:val="1121"/>
          <w:jc w:val="center"/>
        </w:trPr>
        <w:tc>
          <w:tcPr>
            <w:tcW w:w="2398" w:type="dxa"/>
            <w:vAlign w:val="center"/>
          </w:tcPr>
          <w:p w14:paraId="17EC6219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国家标准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</w:p>
          <w:p w14:paraId="627C06B6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行业标准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14:paraId="4B1A65B5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05B6A637" w14:textId="77777777" w:rsidTr="00626723">
        <w:trPr>
          <w:trHeight w:val="671"/>
          <w:jc w:val="center"/>
        </w:trPr>
        <w:tc>
          <w:tcPr>
            <w:tcW w:w="2398" w:type="dxa"/>
            <w:vAlign w:val="center"/>
          </w:tcPr>
          <w:p w14:paraId="3905C294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制定或修订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14:paraId="2D0679AA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14:paraId="6C7636B0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  <w:vAlign w:val="center"/>
          </w:tcPr>
          <w:p w14:paraId="0E1CE62B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40FF6036" w14:textId="77777777" w:rsidTr="00626723">
        <w:trPr>
          <w:trHeight w:val="678"/>
          <w:jc w:val="center"/>
        </w:trPr>
        <w:tc>
          <w:tcPr>
            <w:tcW w:w="2398" w:type="dxa"/>
            <w:vAlign w:val="center"/>
          </w:tcPr>
          <w:p w14:paraId="4B132DFF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14:paraId="39D87B4F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无源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体外诊断医疗器械</w:t>
            </w:r>
          </w:p>
        </w:tc>
      </w:tr>
      <w:tr w:rsidR="00DD60CC" w:rsidRPr="003A609A" w14:paraId="70D03E1C" w14:textId="77777777" w:rsidTr="00626723">
        <w:trPr>
          <w:trHeight w:val="981"/>
          <w:jc w:val="center"/>
        </w:trPr>
        <w:tc>
          <w:tcPr>
            <w:tcW w:w="2398" w:type="dxa"/>
            <w:vAlign w:val="center"/>
          </w:tcPr>
          <w:p w14:paraId="201AE1A5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是否采用</w:t>
            </w:r>
          </w:p>
          <w:p w14:paraId="424F2B3E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14:paraId="723ABB1E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22966AF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14:paraId="195519EC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4AB4FB48" w14:textId="77777777" w:rsidTr="00626723">
        <w:trPr>
          <w:trHeight w:val="1614"/>
          <w:jc w:val="center"/>
        </w:trPr>
        <w:tc>
          <w:tcPr>
            <w:tcW w:w="2398" w:type="dxa"/>
            <w:vAlign w:val="center"/>
          </w:tcPr>
          <w:p w14:paraId="7FEBAE08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目的、意义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14:paraId="0F805E79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1A093C5D" w14:textId="77777777" w:rsidTr="00626723">
        <w:trPr>
          <w:trHeight w:val="1492"/>
          <w:jc w:val="center"/>
        </w:trPr>
        <w:tc>
          <w:tcPr>
            <w:tcW w:w="2398" w:type="dxa"/>
            <w:vAlign w:val="center"/>
          </w:tcPr>
          <w:p w14:paraId="1C18E342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适用范围和主要技术内容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14:paraId="01D31640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25BDBE26" w14:textId="77777777" w:rsidTr="00626723">
        <w:trPr>
          <w:jc w:val="center"/>
        </w:trPr>
        <w:tc>
          <w:tcPr>
            <w:tcW w:w="2398" w:type="dxa"/>
            <w:vAlign w:val="center"/>
          </w:tcPr>
          <w:p w14:paraId="6F5D8E95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14:paraId="7333CFF4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52896973" w14:textId="77777777" w:rsidTr="00626723">
        <w:trPr>
          <w:trHeight w:val="1508"/>
          <w:jc w:val="center"/>
        </w:trPr>
        <w:tc>
          <w:tcPr>
            <w:tcW w:w="2398" w:type="dxa"/>
            <w:vAlign w:val="center"/>
          </w:tcPr>
          <w:p w14:paraId="7B34910A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14:paraId="2AAD39A6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2E887FFD" w14:textId="77777777" w:rsidTr="00626723">
        <w:trPr>
          <w:trHeight w:val="1976"/>
          <w:jc w:val="center"/>
        </w:trPr>
        <w:tc>
          <w:tcPr>
            <w:tcW w:w="2398" w:type="dxa"/>
            <w:vAlign w:val="center"/>
          </w:tcPr>
          <w:p w14:paraId="7C9F39F0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14:paraId="037EB23D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18E93753" w14:textId="77777777" w:rsidTr="00626723">
        <w:trPr>
          <w:trHeight w:val="1160"/>
          <w:jc w:val="center"/>
        </w:trPr>
        <w:tc>
          <w:tcPr>
            <w:tcW w:w="2398" w:type="dxa"/>
            <w:vAlign w:val="center"/>
          </w:tcPr>
          <w:p w14:paraId="45A2DEBB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 w14:paraId="14479343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444B408B" w14:textId="77777777" w:rsidTr="00626723">
        <w:trPr>
          <w:trHeight w:val="1386"/>
          <w:jc w:val="center"/>
        </w:trPr>
        <w:tc>
          <w:tcPr>
            <w:tcW w:w="2398" w:type="dxa"/>
            <w:vMerge w:val="restart"/>
            <w:vAlign w:val="center"/>
          </w:tcPr>
          <w:p w14:paraId="45FC37A7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提案单位（人）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14:paraId="77EFECF6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14:paraId="4A629DC4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73A6D34C" w14:textId="77777777" w:rsidTr="00626723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14:paraId="15F7F442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46240B2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14:paraId="2858D9C3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3C8560BF" w14:textId="77777777" w:rsidTr="00626723">
        <w:trPr>
          <w:trHeight w:val="891"/>
          <w:jc w:val="center"/>
        </w:trPr>
        <w:tc>
          <w:tcPr>
            <w:tcW w:w="2398" w:type="dxa"/>
            <w:vMerge/>
            <w:vAlign w:val="center"/>
          </w:tcPr>
          <w:p w14:paraId="6204F30F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ED6861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3A609A"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vAlign w:val="center"/>
          </w:tcPr>
          <w:p w14:paraId="18CA3A97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21367552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3A609A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14:paraId="413F82B0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1EB95F73" w14:textId="77777777" w:rsidTr="00626723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14:paraId="63DD4BD0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BB24EE4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系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vAlign w:val="center"/>
          </w:tcPr>
          <w:p w14:paraId="428962FC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2BA73570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14:paraId="48B9E600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14:paraId="3DEBE205" w14:textId="77777777" w:rsidTr="00626723">
        <w:trPr>
          <w:trHeight w:val="1342"/>
          <w:jc w:val="center"/>
        </w:trPr>
        <w:tc>
          <w:tcPr>
            <w:tcW w:w="2398" w:type="dxa"/>
            <w:vMerge/>
            <w:vAlign w:val="center"/>
          </w:tcPr>
          <w:p w14:paraId="488F8343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AB7BEE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vAlign w:val="center"/>
          </w:tcPr>
          <w:p w14:paraId="01BE2418" w14:textId="77777777"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767B5CE5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传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397" w:type="dxa"/>
            <w:vAlign w:val="center"/>
          </w:tcPr>
          <w:p w14:paraId="75A7B587" w14:textId="77777777"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14:paraId="1D4ABBE6" w14:textId="7ABED597" w:rsidR="0099687F" w:rsidRDefault="00DD60CC">
      <w:r w:rsidRPr="002A4ACE">
        <w:rPr>
          <w:rFonts w:eastAsia="仿宋_GB2312"/>
        </w:rPr>
        <w:t>注：</w:t>
      </w:r>
      <w:r w:rsidRPr="002A4ACE">
        <w:rPr>
          <w:rFonts w:eastAsia="仿宋_GB2312"/>
        </w:rPr>
        <w:t>1.</w:t>
      </w:r>
      <w:r w:rsidRPr="002A4ACE">
        <w:rPr>
          <w:rFonts w:eastAsia="仿宋_GB2312"/>
        </w:rPr>
        <w:t>如本表空间不够，可另附页。</w:t>
      </w:r>
      <w:r w:rsidRPr="002A4ACE">
        <w:rPr>
          <w:rFonts w:eastAsia="仿宋_GB2312"/>
        </w:rPr>
        <w:t>2.“*”</w:t>
      </w:r>
      <w:r w:rsidRPr="002A4ACE">
        <w:rPr>
          <w:rFonts w:eastAsia="仿宋_GB2312"/>
        </w:rPr>
        <w:t>为必填项。</w:t>
      </w:r>
      <w:r w:rsidR="00AE6771">
        <w:rPr>
          <w:rFonts w:eastAsia="仿宋_GB2312" w:hint="eastAsia"/>
        </w:rPr>
        <w:t>3.</w:t>
      </w:r>
      <w:r w:rsidR="00AE6771">
        <w:rPr>
          <w:rFonts w:eastAsia="仿宋_GB2312" w:hint="eastAsia"/>
        </w:rPr>
        <w:t>请将</w:t>
      </w:r>
      <w:r w:rsidR="00AE6771" w:rsidRPr="00AE6771">
        <w:rPr>
          <w:rFonts w:eastAsia="仿宋_GB2312" w:hint="eastAsia"/>
        </w:rPr>
        <w:t>完整的标准草案</w:t>
      </w:r>
      <w:r w:rsidR="00AE6771">
        <w:rPr>
          <w:rFonts w:eastAsia="仿宋_GB2312" w:hint="eastAsia"/>
        </w:rPr>
        <w:t>作为</w:t>
      </w:r>
      <w:r w:rsidR="00AE6771">
        <w:rPr>
          <w:rFonts w:eastAsia="仿宋_GB2312"/>
        </w:rPr>
        <w:t>本表的附件一同提交。</w:t>
      </w:r>
    </w:p>
    <w:sectPr w:rsidR="0099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8089" w14:textId="77777777" w:rsidR="00783DEF" w:rsidRDefault="00783DEF" w:rsidP="00181E4F">
      <w:r>
        <w:separator/>
      </w:r>
    </w:p>
  </w:endnote>
  <w:endnote w:type="continuationSeparator" w:id="0">
    <w:p w14:paraId="686E16A8" w14:textId="77777777" w:rsidR="00783DEF" w:rsidRDefault="00783DEF" w:rsidP="0018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FA97" w14:textId="77777777" w:rsidR="00783DEF" w:rsidRDefault="00783DEF" w:rsidP="00181E4F">
      <w:r>
        <w:separator/>
      </w:r>
    </w:p>
  </w:footnote>
  <w:footnote w:type="continuationSeparator" w:id="0">
    <w:p w14:paraId="0897A111" w14:textId="77777777" w:rsidR="00783DEF" w:rsidRDefault="00783DEF" w:rsidP="0018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CC"/>
    <w:rsid w:val="00181E4F"/>
    <w:rsid w:val="005811FE"/>
    <w:rsid w:val="00652FEE"/>
    <w:rsid w:val="00783DEF"/>
    <w:rsid w:val="008B6C3D"/>
    <w:rsid w:val="0099687F"/>
    <w:rsid w:val="009D2C26"/>
    <w:rsid w:val="00AE6771"/>
    <w:rsid w:val="00B00AE6"/>
    <w:rsid w:val="00D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3388"/>
  <w15:docId w15:val="{48D10AF7-CD39-4D3E-AF44-C6B5F8C7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E4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E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MDST</cp:lastModifiedBy>
  <cp:revision>4</cp:revision>
  <cp:lastPrinted>2023-02-01T06:47:00Z</cp:lastPrinted>
  <dcterms:created xsi:type="dcterms:W3CDTF">2020-01-13T06:38:00Z</dcterms:created>
  <dcterms:modified xsi:type="dcterms:W3CDTF">2023-02-01T06:47:00Z</dcterms:modified>
</cp:coreProperties>
</file>